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line="36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</w:rPr>
        <w:drawing>
          <wp:inline distT="0" distB="0" distL="0" distR="0">
            <wp:extent cx="3227834" cy="73152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834" cy="731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</w:p>
    <w:p>
      <w:pPr>
        <w:pStyle w:val="Body A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360" w:lineRule="auto"/>
        <w:ind w:left="1440" w:firstLine="720"/>
        <w:rPr>
          <w:rFonts w:ascii="Cambria" w:cs="Cambria" w:hAnsi="Cambria" w:eastAsia="Cambria"/>
          <w:sz w:val="36"/>
          <w:szCs w:val="36"/>
        </w:rPr>
      </w:pPr>
      <w:r>
        <w:rPr>
          <w:rFonts w:ascii="Cambria" w:cs="Cambria" w:hAnsi="Cambria" w:eastAsia="Cambria"/>
          <w:b w:val="1"/>
          <w:bCs w:val="1"/>
          <w:sz w:val="36"/>
          <w:szCs w:val="36"/>
          <w:rtl w:val="0"/>
          <w:lang w:val="en-US"/>
        </w:rPr>
        <w:t>FOR IMMEDIATE RELEASE</w:t>
      </w:r>
    </w:p>
    <w:p>
      <w:pPr>
        <w:pStyle w:val="Body A"/>
        <w:spacing w:line="360" w:lineRule="auto"/>
        <w:rPr>
          <w:rFonts w:ascii="Cambria" w:cs="Cambria" w:hAnsi="Cambria" w:eastAsia="Cambria"/>
          <w:sz w:val="20"/>
          <w:szCs w:val="20"/>
        </w:rPr>
      </w:pPr>
    </w:p>
    <w:p>
      <w:pPr>
        <w:pStyle w:val="Body B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Contact: Shannon Travis</w:t>
      </w:r>
    </w:p>
    <w:p>
      <w:pPr>
        <w:pStyle w:val="Body B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Tel.: 202-753-9443</w:t>
      </w:r>
    </w:p>
    <w:p>
      <w:pPr>
        <w:pStyle w:val="Body B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"mailto:shannon@higherglyphs.com"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shannon@higherglyphs.com</w:t>
      </w:r>
      <w:r>
        <w:rPr/>
        <w:fldChar w:fldCharType="end" w:fldLock="0"/>
      </w:r>
    </w:p>
    <w:p>
      <w:pPr>
        <w:pStyle w:val="Body B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 xml:space="preserve">Date: September </w:t>
      </w:r>
      <w:r>
        <w:rPr>
          <w:rStyle w:val="None"/>
          <w:rFonts w:ascii="Helvetica" w:hAnsi="Helvetica"/>
          <w:sz w:val="20"/>
          <w:szCs w:val="20"/>
          <w:u w:color="ff2c21"/>
          <w:rtl w:val="0"/>
          <w:lang w:val="en-US"/>
        </w:rPr>
        <w:t>27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, 2017</w:t>
      </w:r>
    </w:p>
    <w:p>
      <w:pPr>
        <w:pStyle w:val="Body B"/>
        <w:rPr>
          <w:rFonts w:ascii="Helvetica" w:cs="Helvetica" w:hAnsi="Helvetica" w:eastAsia="Helvetica"/>
          <w:sz w:val="22"/>
          <w:szCs w:val="22"/>
        </w:rPr>
      </w:pPr>
    </w:p>
    <w:p>
      <w:pPr>
        <w:pStyle w:val="Body B"/>
        <w:rPr>
          <w:rFonts w:ascii="Helvetica" w:cs="Helvetica" w:hAnsi="Helvetica" w:eastAsia="Helvetica"/>
          <w:sz w:val="22"/>
          <w:szCs w:val="22"/>
        </w:rPr>
      </w:pPr>
    </w:p>
    <w:p>
      <w:pPr>
        <w:pStyle w:val="Body B"/>
        <w:jc w:val="center"/>
        <w:rPr>
          <w:rStyle w:val="None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one"/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VERTICAL FIELDS CAPITAL LLC DOUBLES THE SIZE OF ITS CRESTWOOD, ILLINOIS PROPERTY AFTER SUCCESSFUL OPERATIONAL TURNAROUND </w:t>
      </w:r>
    </w:p>
    <w:p>
      <w:pPr>
        <w:pStyle w:val="Body B"/>
        <w:jc w:val="center"/>
        <w:rPr>
          <w:rStyle w:val="None"/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ody B"/>
        <w:jc w:val="center"/>
        <w:rPr>
          <w:rFonts w:ascii="Helvetica" w:cs="Helvetica" w:hAnsi="Helvetica" w:eastAsia="Helvetica"/>
          <w:sz w:val="22"/>
          <w:szCs w:val="22"/>
        </w:rPr>
      </w:pPr>
    </w:p>
    <w:p>
      <w:pPr>
        <w:pStyle w:val="Body B"/>
        <w:rPr>
          <w:rStyle w:val="None"/>
          <w:rFonts w:ascii="Helvetica" w:cs="Helvetica" w:hAnsi="Helvetica" w:eastAsia="Helvetica"/>
          <w:sz w:val="22"/>
          <w:szCs w:val="22"/>
        </w:rPr>
      </w:pPr>
      <w:r>
        <w:rPr>
          <w:rStyle w:val="None"/>
          <w:rFonts w:ascii="Helvetica" w:hAnsi="Helvetica"/>
          <w:b w:val="1"/>
          <w:bCs w:val="1"/>
          <w:sz w:val="22"/>
          <w:szCs w:val="22"/>
          <w:rtl w:val="0"/>
          <w:lang w:val="en-US"/>
        </w:rPr>
        <w:t>WASHINGTON, D.C.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 xml:space="preserve"> —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After successfully executing a strategic turnaround at 4501 West 135th Street in Crestwood, Illinois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,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Vertical Fields Capital LLC announces it has completed construction to approximately double the size of the facility.</w:t>
      </w:r>
    </w:p>
    <w:p>
      <w:pPr>
        <w:pStyle w:val="Body B"/>
        <w:rPr>
          <w:rFonts w:ascii="Helvetica" w:cs="Helvetica" w:hAnsi="Helvetica" w:eastAsia="Helvetica"/>
          <w:sz w:val="22"/>
          <w:szCs w:val="22"/>
        </w:rPr>
      </w:pPr>
    </w:p>
    <w:p>
      <w:pPr>
        <w:pStyle w:val="Body B"/>
        <w:rPr>
          <w:rStyle w:val="None"/>
          <w:rFonts w:ascii="Helvetica" w:cs="Helvetica" w:hAnsi="Helvetica" w:eastAsia="Helvetica"/>
          <w:sz w:val="22"/>
          <w:szCs w:val="22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The property, which Vertical Fields Capital owns with Macritchie Storage LLC through an affiliate, operat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es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under the CubeSmart brand. The original property consisted of four direct-access self storage buildings. The addition of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new, primarily climate-controlled building raised the property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s net rentable square footage to 81,135 NRSF. </w:t>
      </w:r>
    </w:p>
    <w:p>
      <w:pPr>
        <w:pStyle w:val="Body B"/>
        <w:rPr>
          <w:rFonts w:ascii="Helvetica" w:cs="Helvetica" w:hAnsi="Helvetica" w:eastAsia="Helvetica"/>
          <w:sz w:val="22"/>
          <w:szCs w:val="22"/>
        </w:rPr>
      </w:pPr>
    </w:p>
    <w:p>
      <w:pPr>
        <w:pStyle w:val="Body B"/>
        <w:rPr>
          <w:rStyle w:val="None"/>
          <w:rFonts w:ascii="Helvetica" w:cs="Helvetica" w:hAnsi="Helvetica" w:eastAsia="Helvetica"/>
          <w:sz w:val="22"/>
          <w:szCs w:val="22"/>
        </w:rPr>
      </w:pPr>
      <w:r>
        <w:rPr>
          <w:rStyle w:val="None"/>
          <w:rFonts w:ascii="Helvetica" w:hAnsi="Helvetica" w:hint="default"/>
          <w:sz w:val="22"/>
          <w:szCs w:val="22"/>
          <w:rtl w:val="0"/>
          <w:lang w:val="de-DE"/>
        </w:rPr>
        <w:t>“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When we originally acquired the Crestwood facility in 2014, it was approximately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50% occupied,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 xml:space="preserve">”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said Vertical Fields Founder and Managing Member Frederick McCarthy. 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“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Within less than 12 months, we had increased occupancy to over 90%.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”</w:t>
      </w:r>
    </w:p>
    <w:p>
      <w:pPr>
        <w:pStyle w:val="Body B"/>
        <w:rPr>
          <w:rFonts w:ascii="Helvetica" w:cs="Helvetica" w:hAnsi="Helvetica" w:eastAsia="Helvetica"/>
          <w:sz w:val="22"/>
          <w:szCs w:val="22"/>
        </w:rPr>
      </w:pPr>
    </w:p>
    <w:p>
      <w:pPr>
        <w:pStyle w:val="Body B"/>
        <w:rPr>
          <w:rStyle w:val="None"/>
          <w:rFonts w:ascii="Helvetica" w:cs="Helvetica" w:hAnsi="Helvetica" w:eastAsia="Helvetica"/>
          <w:sz w:val="22"/>
          <w:szCs w:val="22"/>
        </w:rPr>
      </w:pP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“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Given our strong track record at the property, a lack of climate-controlled self storage within the trade area and the support of the City of Crestwood, we are highly confident we can also make this expansion a great success.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”</w:t>
      </w:r>
    </w:p>
    <w:p>
      <w:pPr>
        <w:pStyle w:val="Body B"/>
        <w:rPr>
          <w:rFonts w:ascii="Helvetica" w:cs="Helvetica" w:hAnsi="Helvetica" w:eastAsia="Helvetica"/>
          <w:sz w:val="22"/>
          <w:szCs w:val="22"/>
        </w:rPr>
      </w:pPr>
    </w:p>
    <w:p>
      <w:pPr>
        <w:pStyle w:val="Body B"/>
        <w:rPr>
          <w:rStyle w:val="None"/>
          <w:rFonts w:ascii="Helvetica" w:cs="Helvetica" w:hAnsi="Helvetica" w:eastAsia="Helvetica"/>
          <w:sz w:val="22"/>
          <w:szCs w:val="22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First Midwest Bank financed the expansion effort.</w:t>
      </w:r>
    </w:p>
    <w:p>
      <w:pPr>
        <w:pStyle w:val="Body B"/>
        <w:rPr>
          <w:rFonts w:ascii="Helvetica" w:cs="Helvetica" w:hAnsi="Helvetica" w:eastAsia="Helvetica"/>
          <w:sz w:val="22"/>
          <w:szCs w:val="22"/>
        </w:rPr>
      </w:pPr>
    </w:p>
    <w:p>
      <w:pPr>
        <w:pStyle w:val="Body B"/>
        <w:rPr>
          <w:rStyle w:val="None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one"/>
          <w:rFonts w:ascii="Helvetica" w:hAnsi="Helvetica"/>
          <w:b w:val="1"/>
          <w:bCs w:val="1"/>
          <w:sz w:val="22"/>
          <w:szCs w:val="22"/>
          <w:rtl w:val="0"/>
          <w:lang w:val="en-US"/>
        </w:rPr>
        <w:t>About Vertical Fields Capital LLC</w:t>
      </w:r>
    </w:p>
    <w:p>
      <w:pPr>
        <w:pStyle w:val="Body B"/>
        <w:rPr>
          <w:rStyle w:val="None"/>
          <w:rFonts w:ascii="Helvetica" w:cs="Helvetica" w:hAnsi="Helvetica" w:eastAsia="Helvetica"/>
          <w:sz w:val="22"/>
          <w:szCs w:val="22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Vertical Fields Capital LLC, a Washington, D.C.-based real estate development and investment firm, is focused on acquiring, repositioning and operating self-storage facilities in dense and growing in-fill locations in the top MSAs of the United States.</w:t>
      </w:r>
    </w:p>
    <w:p>
      <w:pPr>
        <w:pStyle w:val="Body B"/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###</w:t>
      </w:r>
    </w:p>
    <w:sectPr>
      <w:headerReference w:type="default" r:id="rId5"/>
      <w:footerReference w:type="default" r:id="rId6"/>
      <w:pgSz w:w="12240" w:h="15840" w:orient="portrait"/>
      <w:pgMar w:top="1440" w:right="207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20"/>
      <w:szCs w:val="20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