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A15" w:rsidRDefault="00DB3A15">
      <w:pPr>
        <w:pStyle w:val="Default"/>
        <w:rPr>
          <w:b/>
          <w:bCs/>
          <w:sz w:val="22"/>
          <w:szCs w:val="22"/>
        </w:rPr>
      </w:pPr>
    </w:p>
    <w:p w:rsidR="00DB3A15" w:rsidRDefault="00DB3A15">
      <w:pPr>
        <w:pStyle w:val="Default"/>
        <w:rPr>
          <w:b/>
          <w:bCs/>
          <w:sz w:val="22"/>
          <w:szCs w:val="22"/>
        </w:rPr>
      </w:pPr>
    </w:p>
    <w:p w:rsidR="00DB3A15" w:rsidRDefault="00DB3A15">
      <w:pPr>
        <w:pStyle w:val="Default"/>
        <w:jc w:val="right"/>
        <w:rPr>
          <w:b/>
          <w:bCs/>
          <w:sz w:val="22"/>
          <w:szCs w:val="22"/>
        </w:rPr>
      </w:pPr>
    </w:p>
    <w:p w:rsidR="00DB3A15" w:rsidRDefault="00DB3A15">
      <w:pPr>
        <w:pStyle w:val="Default"/>
        <w:jc w:val="right"/>
        <w:rPr>
          <w:b/>
          <w:bCs/>
          <w:sz w:val="22"/>
          <w:szCs w:val="22"/>
        </w:rPr>
      </w:pPr>
    </w:p>
    <w:p w:rsidR="00DB3A15" w:rsidRDefault="00953A1A" w:rsidP="003830F9">
      <w:pPr>
        <w:pStyle w:val="default1"/>
        <w:spacing w:beforeAutospacing="0" w:afterAutospacing="0"/>
        <w:jc w:val="right"/>
        <w:rPr>
          <w:rFonts w:ascii="Century Gothic" w:hAnsi="Century Gothic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2216150" cy="332423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477" cy="33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A15" w:rsidRDefault="00953A1A">
      <w:pPr>
        <w:pStyle w:val="default1"/>
        <w:spacing w:beforeAutospacing="0" w:afterAutospacing="0"/>
        <w:rPr>
          <w:rFonts w:ascii="Century Gothic" w:hAnsi="Century Gothic"/>
        </w:rPr>
      </w:pPr>
      <w:r>
        <w:rPr>
          <w:rFonts w:ascii="Century Gothic" w:hAnsi="Century Gothic"/>
          <w:b/>
          <w:bCs/>
          <w:sz w:val="22"/>
          <w:szCs w:val="22"/>
        </w:rPr>
        <w:t>NEWS RELEASE</w:t>
      </w:r>
    </w:p>
    <w:p w:rsidR="00DB3A15" w:rsidRDefault="00953A1A">
      <w:pPr>
        <w:pStyle w:val="default1"/>
        <w:spacing w:beforeAutospacing="0" w:afterAutospacing="0"/>
        <w:rPr>
          <w:rFonts w:ascii="Century Gothic" w:hAnsi="Century Gothic"/>
        </w:rPr>
      </w:pPr>
      <w:r>
        <w:rPr>
          <w:rFonts w:ascii="Century Gothic" w:hAnsi="Century Gothic"/>
          <w:b/>
          <w:bCs/>
          <w:sz w:val="22"/>
          <w:szCs w:val="22"/>
        </w:rPr>
        <w:t xml:space="preserve">FOR IMMEDIATE RELEASE </w:t>
      </w:r>
      <w:r>
        <w:rPr>
          <w:rFonts w:ascii="Century Gothic" w:hAnsi="Century Gothic"/>
          <w:sz w:val="22"/>
          <w:szCs w:val="22"/>
        </w:rPr>
        <w:t>   </w:t>
      </w:r>
    </w:p>
    <w:p w:rsidR="00DB3A15" w:rsidRDefault="00953A1A">
      <w:pPr>
        <w:pStyle w:val="default1"/>
        <w:spacing w:beforeAutospacing="0" w:afterAutospacing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            </w:t>
      </w:r>
    </w:p>
    <w:p w:rsidR="00DB3A15" w:rsidRDefault="00953A1A">
      <w:pPr>
        <w:pStyle w:val="default1"/>
        <w:spacing w:beforeAutospacing="0" w:afterAutospacing="0"/>
        <w:jc w:val="center"/>
      </w:pPr>
      <w:r>
        <w:rPr>
          <w:rFonts w:ascii="Century Gothic" w:hAnsi="Century Gothic"/>
          <w:b/>
          <w:sz w:val="28"/>
          <w:szCs w:val="28"/>
        </w:rPr>
        <w:t>RM300, 000 CASH PRIZES UP FOR GRABS ON CELCOM GAME HERO</w:t>
      </w:r>
      <w:r>
        <w:rPr>
          <w:rFonts w:ascii="Century Gothic" w:hAnsi="Century Gothic"/>
          <w:b/>
          <w:i/>
          <w:sz w:val="28"/>
          <w:szCs w:val="28"/>
        </w:rPr>
        <w:t xml:space="preserve"> – ENDLESS TRIALS</w:t>
      </w:r>
      <w:r>
        <w:rPr>
          <w:rFonts w:ascii="Century Gothic" w:hAnsi="Century Gothic"/>
          <w:b/>
          <w:sz w:val="28"/>
          <w:szCs w:val="28"/>
        </w:rPr>
        <w:t>!</w:t>
      </w:r>
    </w:p>
    <w:p w:rsidR="00DB3A15" w:rsidRDefault="00953A1A">
      <w:pPr>
        <w:pStyle w:val="default1"/>
        <w:spacing w:beforeAutospacing="0" w:afterAutospacing="0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 fast-paced survival mobile game for everyone to become a hero!</w:t>
      </w:r>
    </w:p>
    <w:p w:rsidR="00DB3A15" w:rsidRDefault="00DB3A15">
      <w:pPr>
        <w:pStyle w:val="default1"/>
        <w:spacing w:beforeAutospacing="0" w:afterAutospacing="0"/>
        <w:jc w:val="center"/>
        <w:rPr>
          <w:rFonts w:ascii="Century Gothic" w:hAnsi="Century Gothic"/>
          <w:b/>
          <w:sz w:val="28"/>
          <w:szCs w:val="28"/>
        </w:rPr>
      </w:pPr>
    </w:p>
    <w:p w:rsidR="00DB3A15" w:rsidRDefault="00953A1A">
      <w:pPr>
        <w:pStyle w:val="default1"/>
        <w:spacing w:beforeAutospacing="0" w:afterAutospacing="0" w:line="360" w:lineRule="auto"/>
        <w:jc w:val="both"/>
      </w:pPr>
      <w:r>
        <w:rPr>
          <w:rFonts w:ascii="Century Gothic" w:hAnsi="Century Gothic"/>
          <w:b/>
          <w:bCs/>
          <w:sz w:val="22"/>
          <w:szCs w:val="22"/>
        </w:rPr>
        <w:t xml:space="preserve">KUALA LUMPUR, 7 MARCH 2018 </w:t>
      </w:r>
      <w:r>
        <w:rPr>
          <w:rFonts w:ascii="Century Gothic" w:hAnsi="Century Gothic"/>
          <w:bCs/>
          <w:sz w:val="22"/>
          <w:szCs w:val="22"/>
        </w:rPr>
        <w:t>– The starting pistol has been</w:t>
      </w:r>
      <w:r>
        <w:rPr>
          <w:rFonts w:ascii="Century Gothic" w:hAnsi="Century Gothic"/>
          <w:bCs/>
          <w:sz w:val="22"/>
          <w:szCs w:val="22"/>
        </w:rPr>
        <w:t xml:space="preserve"> fired and now the mobile gaming community can start running as </w:t>
      </w:r>
      <w:proofErr w:type="spellStart"/>
      <w:r>
        <w:rPr>
          <w:rFonts w:ascii="Century Gothic" w:hAnsi="Century Gothic"/>
          <w:bCs/>
          <w:sz w:val="22"/>
          <w:szCs w:val="22"/>
        </w:rPr>
        <w:t>Techninier</w:t>
      </w:r>
      <w:proofErr w:type="spellEnd"/>
      <w:r>
        <w:rPr>
          <w:rFonts w:ascii="Century Gothic" w:hAnsi="Century Gothic"/>
          <w:bCs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bCs/>
          <w:sz w:val="22"/>
          <w:szCs w:val="22"/>
        </w:rPr>
        <w:t>Sdn</w:t>
      </w:r>
      <w:proofErr w:type="spellEnd"/>
      <w:r>
        <w:rPr>
          <w:rFonts w:ascii="Century Gothic" w:hAnsi="Century Gothic"/>
          <w:bCs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bCs/>
          <w:sz w:val="22"/>
          <w:szCs w:val="22"/>
        </w:rPr>
        <w:t>Bhd</w:t>
      </w:r>
      <w:proofErr w:type="spellEnd"/>
      <w:r>
        <w:rPr>
          <w:rFonts w:ascii="Century Gothic" w:hAnsi="Century Gothic"/>
          <w:bCs/>
          <w:sz w:val="22"/>
          <w:szCs w:val="22"/>
        </w:rPr>
        <w:t xml:space="preserve"> is proud to announce the fourth series of the Biggest Mobile Tournament in Malaysia, Celcom Game Hero - ‘</w:t>
      </w:r>
      <w:r>
        <w:rPr>
          <w:rFonts w:ascii="Century Gothic" w:hAnsi="Century Gothic"/>
          <w:bCs/>
          <w:i/>
          <w:sz w:val="22"/>
          <w:szCs w:val="22"/>
        </w:rPr>
        <w:t>Endless Trials’</w:t>
      </w:r>
      <w:r>
        <w:rPr>
          <w:rFonts w:ascii="Century Gothic" w:hAnsi="Century Gothic"/>
          <w:bCs/>
          <w:sz w:val="22"/>
          <w:szCs w:val="22"/>
        </w:rPr>
        <w:t xml:space="preserve"> that racks up a pool of RM300,000 in cash prizes to </w:t>
      </w:r>
      <w:r>
        <w:rPr>
          <w:rFonts w:ascii="Century Gothic" w:hAnsi="Century Gothic"/>
          <w:bCs/>
          <w:sz w:val="22"/>
          <w:szCs w:val="22"/>
        </w:rPr>
        <w:t>be won!</w:t>
      </w:r>
    </w:p>
    <w:p w:rsidR="00DB3A15" w:rsidRDefault="00953A1A">
      <w:pPr>
        <w:pStyle w:val="default1"/>
        <w:spacing w:line="360" w:lineRule="auto"/>
        <w:jc w:val="both"/>
      </w:pPr>
      <w:r>
        <w:rPr>
          <w:rFonts w:ascii="Century Gothic" w:hAnsi="Century Gothic"/>
          <w:sz w:val="22"/>
          <w:szCs w:val="22"/>
        </w:rPr>
        <w:t>Beginning on 7</w:t>
      </w:r>
      <w:r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March 2018, the fourth tournament for Celcom Game Hero will continue with </w:t>
      </w:r>
      <w:proofErr w:type="spellStart"/>
      <w:r>
        <w:rPr>
          <w:rFonts w:ascii="Century Gothic" w:hAnsi="Century Gothic"/>
          <w:sz w:val="22"/>
          <w:szCs w:val="22"/>
        </w:rPr>
        <w:t>Techninier’s</w:t>
      </w:r>
      <w:proofErr w:type="spellEnd"/>
      <w:r>
        <w:rPr>
          <w:rFonts w:ascii="Century Gothic" w:hAnsi="Century Gothic"/>
          <w:sz w:val="22"/>
          <w:szCs w:val="22"/>
        </w:rPr>
        <w:t xml:space="preserve"> ‘</w:t>
      </w:r>
      <w:r>
        <w:rPr>
          <w:rFonts w:ascii="Century Gothic" w:hAnsi="Century Gothic"/>
          <w:i/>
          <w:sz w:val="22"/>
          <w:szCs w:val="22"/>
        </w:rPr>
        <w:t>Endless Trials</w:t>
      </w:r>
      <w:r>
        <w:rPr>
          <w:rFonts w:ascii="Century Gothic" w:eastAsia="Times New Roman" w:hAnsi="Century Gothic"/>
          <w:i/>
          <w:sz w:val="22"/>
          <w:szCs w:val="22"/>
        </w:rPr>
        <w:t>’</w:t>
      </w:r>
      <w:r>
        <w:rPr>
          <w:rFonts w:ascii="Century Gothic" w:eastAsia="Times New Roman" w:hAnsi="Century Gothic"/>
          <w:sz w:val="22"/>
          <w:szCs w:val="22"/>
        </w:rPr>
        <w:t xml:space="preserve">, a fast </w:t>
      </w:r>
      <w:r w:rsidR="004D4C79">
        <w:rPr>
          <w:rFonts w:ascii="Century Gothic" w:eastAsia="Times New Roman" w:hAnsi="Century Gothic"/>
          <w:sz w:val="22"/>
          <w:szCs w:val="22"/>
        </w:rPr>
        <w:t>reaction-based</w:t>
      </w:r>
      <w:r>
        <w:rPr>
          <w:rFonts w:ascii="Century Gothic" w:eastAsia="Times New Roman" w:hAnsi="Century Gothic"/>
          <w:sz w:val="22"/>
          <w:szCs w:val="22"/>
        </w:rPr>
        <w:t xml:space="preserve"> game featuring charming and wacky animals from all over the world that will brave the</w:t>
      </w:r>
      <w:bookmarkStart w:id="0" w:name="_GoBack"/>
      <w:bookmarkEnd w:id="0"/>
      <w:r>
        <w:rPr>
          <w:rFonts w:ascii="Century Gothic" w:eastAsia="Times New Roman" w:hAnsi="Century Gothic"/>
          <w:sz w:val="22"/>
          <w:szCs w:val="22"/>
        </w:rPr>
        <w:t xml:space="preserve"> deadliest of challenges to take home the G</w:t>
      </w:r>
      <w:r>
        <w:rPr>
          <w:rFonts w:ascii="Century Gothic" w:eastAsia="Times New Roman" w:hAnsi="Century Gothic"/>
          <w:sz w:val="22"/>
          <w:szCs w:val="22"/>
        </w:rPr>
        <w:t>old Medal. Contestants are sent through the tough obstacles in eight variety of rooms to test their skills and survive. Mobile gamers just need to gain a high score by surviving all the rooms’ obstacles and collecting as many stars as possible to be placed</w:t>
      </w:r>
      <w:r>
        <w:rPr>
          <w:rFonts w:ascii="Century Gothic" w:eastAsia="Times New Roman" w:hAnsi="Century Gothic"/>
          <w:sz w:val="22"/>
          <w:szCs w:val="22"/>
        </w:rPr>
        <w:t xml:space="preserve"> in the leader boards and be in the running for cash prizes.</w:t>
      </w:r>
    </w:p>
    <w:p w:rsidR="00DB3A15" w:rsidRDefault="00953A1A">
      <w:pPr>
        <w:pStyle w:val="default1"/>
        <w:spacing w:beforeAutospacing="0" w:afterAutospacing="0" w:line="360" w:lineRule="auto"/>
        <w:jc w:val="center"/>
        <w:rPr>
          <w:rFonts w:ascii="Century Gothic" w:hAnsi="Century Gothic" w:cs="Arial"/>
          <w:sz w:val="22"/>
          <w:szCs w:val="22"/>
        </w:rPr>
      </w:pPr>
      <w:r>
        <w:rPr>
          <w:noProof/>
        </w:rPr>
        <w:drawing>
          <wp:inline distT="0" distB="0" distL="0" distR="4445">
            <wp:extent cx="3329940" cy="1847850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A15" w:rsidRDefault="00DB3A15">
      <w:pPr>
        <w:spacing w:line="360" w:lineRule="auto"/>
        <w:jc w:val="both"/>
        <w:rPr>
          <w:rFonts w:ascii="Century Gothic" w:hAnsi="Century Gothic"/>
        </w:rPr>
      </w:pPr>
    </w:p>
    <w:p w:rsidR="00DB3A15" w:rsidRDefault="00E01303">
      <w:pPr>
        <w:spacing w:line="36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>
            <wp:extent cx="5731510" cy="343916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0x600_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A15" w:rsidRDefault="00953A1A">
      <w:pPr>
        <w:spacing w:line="360" w:lineRule="auto"/>
        <w:jc w:val="both"/>
      </w:pPr>
      <w:r>
        <w:rPr>
          <w:rFonts w:ascii="Century Gothic" w:hAnsi="Century Gothic"/>
        </w:rPr>
        <w:t>With eight challenging rooms, game heroes can expect a game packed with new content and variety for the next four months as they race each other to the top of the leader boards once again! T</w:t>
      </w:r>
      <w:r>
        <w:rPr>
          <w:rFonts w:ascii="Century Gothic" w:hAnsi="Century Gothic"/>
        </w:rPr>
        <w:t xml:space="preserve">he next group of winners will go head to head for the grand prizes. </w:t>
      </w:r>
    </w:p>
    <w:p w:rsidR="002140AF" w:rsidRDefault="002140AF">
      <w:pPr>
        <w:spacing w:line="360" w:lineRule="auto"/>
        <w:jc w:val="both"/>
        <w:rPr>
          <w:rFonts w:ascii="Century Gothic" w:hAnsi="Century Gothic"/>
        </w:rPr>
      </w:pPr>
    </w:p>
    <w:p w:rsidR="00DB3A15" w:rsidRPr="00E01303" w:rsidRDefault="00953A1A" w:rsidP="00E01303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Dato’ Lion </w:t>
      </w:r>
      <w:proofErr w:type="spellStart"/>
      <w:r>
        <w:rPr>
          <w:rFonts w:ascii="Century Gothic" w:hAnsi="Century Gothic"/>
        </w:rPr>
        <w:t>Peh</w:t>
      </w:r>
      <w:proofErr w:type="spellEnd"/>
      <w:r>
        <w:rPr>
          <w:rFonts w:ascii="Century Gothic" w:hAnsi="Century Gothic"/>
        </w:rPr>
        <w:t xml:space="preserve">, Chief Executive Officer of </w:t>
      </w:r>
      <w:proofErr w:type="spellStart"/>
      <w:r>
        <w:rPr>
          <w:rFonts w:ascii="Century Gothic" w:hAnsi="Century Gothic"/>
        </w:rPr>
        <w:t>Techninier</w:t>
      </w:r>
      <w:proofErr w:type="spellEnd"/>
      <w:r>
        <w:rPr>
          <w:rFonts w:ascii="Century Gothic" w:hAnsi="Century Gothic"/>
        </w:rPr>
        <w:t xml:space="preserve"> said </w:t>
      </w:r>
      <w:r>
        <w:rPr>
          <w:rFonts w:ascii="Century Gothic" w:hAnsi="Century Gothic"/>
          <w:i/>
        </w:rPr>
        <w:t>‘Endless Trials</w:t>
      </w:r>
      <w:r>
        <w:rPr>
          <w:rFonts w:ascii="Century Gothic" w:hAnsi="Century Gothic" w:cs="Tahoma"/>
          <w:i/>
        </w:rPr>
        <w:t xml:space="preserve">’ </w:t>
      </w:r>
      <w:r>
        <w:rPr>
          <w:rFonts w:ascii="Century Gothic" w:hAnsi="Century Gothic" w:cs="Tahoma"/>
        </w:rPr>
        <w:t>is sure to bring the gamers’ gaming experience to the next level</w:t>
      </w:r>
      <w:r>
        <w:rPr>
          <w:rFonts w:ascii="Century Gothic" w:hAnsi="Century Gothic"/>
        </w:rPr>
        <w:t xml:space="preserve"> with </w:t>
      </w:r>
      <w:r w:rsidR="004D4C79">
        <w:rPr>
          <w:rFonts w:ascii="Century Gothic" w:hAnsi="Century Gothic"/>
        </w:rPr>
        <w:t>its</w:t>
      </w:r>
      <w:r>
        <w:rPr>
          <w:rFonts w:ascii="Century Gothic" w:hAnsi="Century Gothic"/>
        </w:rPr>
        <w:t xml:space="preserve"> </w:t>
      </w:r>
      <w:r w:rsidR="00350CB1">
        <w:rPr>
          <w:rFonts w:ascii="Century Gothic" w:hAnsi="Century Gothic"/>
        </w:rPr>
        <w:t>fast-paced</w:t>
      </w:r>
      <w:r>
        <w:rPr>
          <w:rFonts w:ascii="Century Gothic" w:hAnsi="Century Gothic"/>
        </w:rPr>
        <w:t xml:space="preserve"> nonsto</w:t>
      </w:r>
      <w:r>
        <w:rPr>
          <w:rFonts w:ascii="Century Gothic" w:hAnsi="Century Gothic"/>
        </w:rPr>
        <w:t>p reflex gameplay and challenging puzzles.</w:t>
      </w:r>
    </w:p>
    <w:p w:rsidR="00DB3A15" w:rsidRDefault="00953A1A">
      <w:pPr>
        <w:spacing w:line="360" w:lineRule="auto"/>
        <w:jc w:val="center"/>
        <w:rPr>
          <w:rFonts w:ascii="Century Gothic" w:hAnsi="Century Gothic"/>
        </w:rPr>
      </w:pPr>
      <w:r>
        <w:rPr>
          <w:noProof/>
        </w:rPr>
        <w:drawing>
          <wp:inline distT="0" distB="635" distL="0" distR="2540">
            <wp:extent cx="5255260" cy="33718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A15" w:rsidRDefault="00953A1A">
      <w:pPr>
        <w:spacing w:line="360" w:lineRule="auto"/>
        <w:jc w:val="both"/>
      </w:pPr>
      <w:r>
        <w:rPr>
          <w:rFonts w:ascii="Century Gothic" w:hAnsi="Century Gothic"/>
        </w:rPr>
        <w:lastRenderedPageBreak/>
        <w:t>For more information on Celcom Game Hero’s fourth tournament – ‘</w:t>
      </w:r>
      <w:r>
        <w:rPr>
          <w:rFonts w:ascii="Century Gothic" w:hAnsi="Century Gothic"/>
          <w:i/>
        </w:rPr>
        <w:t>Endless Trials’</w:t>
      </w:r>
      <w:r>
        <w:rPr>
          <w:rFonts w:ascii="Century Gothic" w:hAnsi="Century Gothic"/>
        </w:rPr>
        <w:t xml:space="preserve">, visit </w:t>
      </w:r>
      <w:hyperlink r:id="rId11">
        <w:r>
          <w:rPr>
            <w:rStyle w:val="InternetLink"/>
            <w:rFonts w:ascii="Century Gothic" w:hAnsi="Century Gothic"/>
          </w:rPr>
          <w:t>www.gamehero.my</w:t>
        </w:r>
      </w:hyperlink>
      <w:r>
        <w:rPr>
          <w:rFonts w:ascii="Century Gothic" w:hAnsi="Century Gothic"/>
        </w:rPr>
        <w:t>.</w:t>
      </w:r>
    </w:p>
    <w:p w:rsidR="00DB3A15" w:rsidRDefault="00953A1A">
      <w:pPr>
        <w:pStyle w:val="default1"/>
        <w:spacing w:beforeAutospacing="0" w:afterAutospacing="0" w:line="36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sz w:val="22"/>
          <w:szCs w:val="22"/>
        </w:rPr>
        <w:t>-Ends-</w:t>
      </w:r>
    </w:p>
    <w:p w:rsidR="00DB3A15" w:rsidRDefault="00DB3A15">
      <w:pPr>
        <w:jc w:val="both"/>
        <w:rPr>
          <w:rFonts w:ascii="Century Gothic" w:hAnsi="Century Gothic"/>
          <w:color w:val="000000"/>
          <w:sz w:val="18"/>
          <w:szCs w:val="18"/>
        </w:rPr>
      </w:pPr>
    </w:p>
    <w:p w:rsidR="00DB3A15" w:rsidRDefault="00953A1A">
      <w:pPr>
        <w:shd w:val="clear" w:color="auto" w:fill="FFFFFF"/>
        <w:jc w:val="both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About </w:t>
      </w:r>
      <w:proofErr w:type="spellStart"/>
      <w:r>
        <w:rPr>
          <w:rFonts w:ascii="Century Gothic" w:hAnsi="Century Gothic"/>
          <w:b/>
          <w:sz w:val="18"/>
          <w:szCs w:val="18"/>
        </w:rPr>
        <w:t>Techninier</w:t>
      </w:r>
      <w:proofErr w:type="spellEnd"/>
    </w:p>
    <w:p w:rsidR="00DB3A15" w:rsidRDefault="00953A1A">
      <w:pPr>
        <w:shd w:val="clear" w:color="auto" w:fill="FFFFFF"/>
        <w:jc w:val="both"/>
        <w:rPr>
          <w:rFonts w:ascii="Century Gothic" w:hAnsi="Century Gothic"/>
          <w:b/>
          <w:sz w:val="16"/>
          <w:szCs w:val="16"/>
        </w:rPr>
      </w:pPr>
      <w:proofErr w:type="spellStart"/>
      <w:r>
        <w:rPr>
          <w:rFonts w:ascii="Century Gothic" w:hAnsi="Century Gothic"/>
          <w:sz w:val="16"/>
          <w:szCs w:val="16"/>
        </w:rPr>
        <w:t>Techninier</w:t>
      </w:r>
      <w:proofErr w:type="spellEnd"/>
      <w:r>
        <w:rPr>
          <w:rFonts w:ascii="Century Gothic" w:hAnsi="Century Gothic"/>
          <w:sz w:val="16"/>
          <w:szCs w:val="16"/>
        </w:rPr>
        <w:t xml:space="preserve"> </w:t>
      </w:r>
      <w:proofErr w:type="spellStart"/>
      <w:r>
        <w:rPr>
          <w:rFonts w:ascii="Century Gothic" w:hAnsi="Century Gothic"/>
          <w:sz w:val="16"/>
          <w:szCs w:val="16"/>
        </w:rPr>
        <w:t>Sdn</w:t>
      </w:r>
      <w:proofErr w:type="spellEnd"/>
      <w:r>
        <w:rPr>
          <w:rFonts w:ascii="Century Gothic" w:hAnsi="Century Gothic"/>
          <w:sz w:val="16"/>
          <w:szCs w:val="16"/>
        </w:rPr>
        <w:t>. Bhd. (</w:t>
      </w:r>
      <w:proofErr w:type="spellStart"/>
      <w:r>
        <w:rPr>
          <w:rFonts w:ascii="Century Gothic" w:hAnsi="Century Gothic"/>
          <w:sz w:val="16"/>
          <w:szCs w:val="16"/>
        </w:rPr>
        <w:t>Techninier</w:t>
      </w:r>
      <w:proofErr w:type="spellEnd"/>
      <w:r>
        <w:rPr>
          <w:rFonts w:ascii="Century Gothic" w:hAnsi="Century Gothic"/>
          <w:sz w:val="16"/>
          <w:szCs w:val="16"/>
        </w:rPr>
        <w:t>) has been at the forefront of innovation as a company which specializes in the provision of technology and content in t</w:t>
      </w:r>
      <w:r>
        <w:rPr>
          <w:rFonts w:ascii="Century Gothic" w:hAnsi="Century Gothic"/>
          <w:sz w:val="16"/>
          <w:szCs w:val="16"/>
        </w:rPr>
        <w:t xml:space="preserve">he internet and mobile space. In tandem with technology provision, </w:t>
      </w:r>
      <w:proofErr w:type="spellStart"/>
      <w:r>
        <w:rPr>
          <w:rFonts w:ascii="Century Gothic" w:hAnsi="Century Gothic"/>
          <w:sz w:val="16"/>
          <w:szCs w:val="16"/>
        </w:rPr>
        <w:t>Techninier</w:t>
      </w:r>
      <w:proofErr w:type="spellEnd"/>
      <w:r>
        <w:rPr>
          <w:rFonts w:ascii="Century Gothic" w:hAnsi="Century Gothic"/>
          <w:sz w:val="16"/>
          <w:szCs w:val="16"/>
        </w:rPr>
        <w:t xml:space="preserve"> is focused in mobile social gaming and mobile social networking platform, having been accredited as finalist in global accolades such as The </w:t>
      </w:r>
      <w:proofErr w:type="spellStart"/>
      <w:r>
        <w:rPr>
          <w:rFonts w:ascii="Century Gothic" w:hAnsi="Century Gothic"/>
          <w:sz w:val="16"/>
          <w:szCs w:val="16"/>
        </w:rPr>
        <w:t>Meffy</w:t>
      </w:r>
      <w:proofErr w:type="spellEnd"/>
      <w:r>
        <w:rPr>
          <w:rFonts w:ascii="Century Gothic" w:hAnsi="Century Gothic"/>
          <w:sz w:val="16"/>
          <w:szCs w:val="16"/>
        </w:rPr>
        <w:t xml:space="preserve"> Awards and World Communication </w:t>
      </w:r>
      <w:r>
        <w:rPr>
          <w:rFonts w:ascii="Century Gothic" w:hAnsi="Century Gothic"/>
          <w:sz w:val="16"/>
          <w:szCs w:val="16"/>
        </w:rPr>
        <w:t xml:space="preserve">Awards among the likes of companies such as Apple. </w:t>
      </w:r>
      <w:proofErr w:type="spellStart"/>
      <w:r>
        <w:rPr>
          <w:rFonts w:ascii="Century Gothic" w:hAnsi="Century Gothic"/>
          <w:sz w:val="16"/>
          <w:szCs w:val="16"/>
        </w:rPr>
        <w:t>Techninier</w:t>
      </w:r>
      <w:proofErr w:type="spellEnd"/>
      <w:r>
        <w:rPr>
          <w:rFonts w:ascii="Century Gothic" w:hAnsi="Century Gothic"/>
          <w:sz w:val="16"/>
          <w:szCs w:val="16"/>
        </w:rPr>
        <w:t xml:space="preserve"> also integrates and manages clients' and partners needs in the ICT industry. For more information on </w:t>
      </w:r>
      <w:proofErr w:type="spellStart"/>
      <w:r>
        <w:rPr>
          <w:rFonts w:ascii="Century Gothic" w:hAnsi="Century Gothic"/>
          <w:sz w:val="16"/>
          <w:szCs w:val="16"/>
        </w:rPr>
        <w:t>Techninier</w:t>
      </w:r>
      <w:proofErr w:type="spellEnd"/>
      <w:r>
        <w:rPr>
          <w:rFonts w:ascii="Century Gothic" w:hAnsi="Century Gothic"/>
          <w:sz w:val="16"/>
          <w:szCs w:val="16"/>
        </w:rPr>
        <w:t>, please visit www.techninier.com.</w:t>
      </w:r>
    </w:p>
    <w:sectPr w:rsidR="00DB3A15">
      <w:footerReference w:type="default" r:id="rId12"/>
      <w:pgSz w:w="11906" w:h="16838"/>
      <w:pgMar w:top="993" w:right="1440" w:bottom="1440" w:left="1440" w:header="0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3A1A" w:rsidRDefault="00953A1A">
      <w:r>
        <w:separator/>
      </w:r>
    </w:p>
  </w:endnote>
  <w:endnote w:type="continuationSeparator" w:id="0">
    <w:p w:rsidR="00953A1A" w:rsidRDefault="00953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01405583"/>
      <w:docPartObj>
        <w:docPartGallery w:val="Page Numbers (Bottom of Page)"/>
        <w:docPartUnique/>
      </w:docPartObj>
    </w:sdtPr>
    <w:sdtEndPr/>
    <w:sdtContent>
      <w:p w:rsidR="00DB3A15" w:rsidRDefault="00953A1A">
        <w:pPr>
          <w:pStyle w:val="Footer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3830F9">
          <w:rPr>
            <w:noProof/>
          </w:rPr>
          <w:t>2</w:t>
        </w:r>
        <w:r>
          <w:fldChar w:fldCharType="end"/>
        </w:r>
      </w:p>
    </w:sdtContent>
  </w:sdt>
  <w:p w:rsidR="00DB3A15" w:rsidRDefault="00DB3A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3A1A" w:rsidRDefault="00953A1A">
      <w:r>
        <w:separator/>
      </w:r>
    </w:p>
  </w:footnote>
  <w:footnote w:type="continuationSeparator" w:id="0">
    <w:p w:rsidR="00953A1A" w:rsidRDefault="00953A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A15"/>
    <w:rsid w:val="002140AF"/>
    <w:rsid w:val="00350CB1"/>
    <w:rsid w:val="003830F9"/>
    <w:rsid w:val="00474A9D"/>
    <w:rsid w:val="004B4EE9"/>
    <w:rsid w:val="004D4C79"/>
    <w:rsid w:val="00953A1A"/>
    <w:rsid w:val="00BB7494"/>
    <w:rsid w:val="00DB3A15"/>
    <w:rsid w:val="00E01303"/>
    <w:rsid w:val="00EB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C7AA3"/>
  <w15:docId w15:val="{B48602B9-94AD-49D6-BFB1-6E29776F1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4B09"/>
    <w:rPr>
      <w:rFonts w:cs="Times New Roman"/>
      <w:lang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uiPriority w:val="99"/>
    <w:unhideWhenUsed/>
    <w:rsid w:val="00380253"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9B63D4"/>
  </w:style>
  <w:style w:type="character" w:customStyle="1" w:styleId="FooterChar">
    <w:name w:val="Footer Char"/>
    <w:basedOn w:val="DefaultParagraphFont"/>
    <w:link w:val="Footer"/>
    <w:uiPriority w:val="99"/>
    <w:qFormat/>
    <w:rsid w:val="009B63D4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0A188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3B2130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3B2130"/>
    <w:rPr>
      <w:rFonts w:ascii="Calibri" w:hAnsi="Calibri" w:cs="Times New Roman"/>
      <w:sz w:val="20"/>
      <w:szCs w:val="20"/>
      <w:lang w:eastAsia="en-MY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3B2130"/>
    <w:rPr>
      <w:rFonts w:ascii="Calibri" w:hAnsi="Calibri" w:cs="Times New Roman"/>
      <w:b/>
      <w:bCs/>
      <w:sz w:val="20"/>
      <w:szCs w:val="20"/>
      <w:lang w:eastAsia="en-MY"/>
    </w:rPr>
  </w:style>
  <w:style w:type="character" w:customStyle="1" w:styleId="NoSpacingChar">
    <w:name w:val="No Spacing Char"/>
    <w:link w:val="NoSpacing"/>
    <w:uiPriority w:val="1"/>
    <w:qFormat/>
    <w:locked/>
    <w:rsid w:val="00133DDC"/>
    <w:rPr>
      <w:rFonts w:ascii="Times New Roman" w:eastAsia="SimSun" w:hAnsi="Times New Roman" w:cs="Times New Roman"/>
      <w:sz w:val="24"/>
      <w:szCs w:val="24"/>
      <w:lang w:val="en-US"/>
    </w:rPr>
  </w:style>
  <w:style w:type="character" w:customStyle="1" w:styleId="st">
    <w:name w:val="st"/>
    <w:basedOn w:val="DefaultParagraphFont"/>
    <w:qFormat/>
    <w:rsid w:val="00CF5EDB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eastAsia="Calibri" w:cs="Century Gothic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Default">
    <w:name w:val="Default"/>
    <w:qFormat/>
    <w:rsid w:val="00380253"/>
    <w:rPr>
      <w:rFonts w:ascii="Century Gothic" w:eastAsia="Calibri" w:hAnsi="Century Gothic" w:cs="Century Gothic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B63D4"/>
    <w:pPr>
      <w:tabs>
        <w:tab w:val="center" w:pos="4513"/>
        <w:tab w:val="right" w:pos="9026"/>
      </w:tabs>
    </w:pPr>
    <w:rPr>
      <w:rFonts w:cstheme="minorBid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B63D4"/>
    <w:pPr>
      <w:tabs>
        <w:tab w:val="center" w:pos="4513"/>
        <w:tab w:val="right" w:pos="9026"/>
      </w:tabs>
    </w:pPr>
    <w:rPr>
      <w:rFonts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0A188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426CE"/>
    <w:pPr>
      <w:ind w:left="720"/>
    </w:pPr>
    <w:rPr>
      <w:lang w:val="en-US" w:eastAsia="en-US"/>
    </w:rPr>
  </w:style>
  <w:style w:type="paragraph" w:customStyle="1" w:styleId="default1">
    <w:name w:val="default1"/>
    <w:basedOn w:val="Normal"/>
    <w:qFormat/>
    <w:rsid w:val="00A6388C"/>
    <w:pPr>
      <w:spacing w:beforeAutospacing="1" w:afterAutospacing="1"/>
    </w:pPr>
    <w:rPr>
      <w:rFonts w:ascii="Times New Roman" w:hAnsi="Times New Roman"/>
      <w:sz w:val="24"/>
      <w:szCs w:val="24"/>
      <w:lang w:val="en-US"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3B2130"/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3B2130"/>
    <w:rPr>
      <w:b/>
      <w:bCs/>
    </w:rPr>
  </w:style>
  <w:style w:type="paragraph" w:styleId="NoSpacing">
    <w:name w:val="No Spacing"/>
    <w:link w:val="NoSpacingChar"/>
    <w:uiPriority w:val="1"/>
    <w:qFormat/>
    <w:rsid w:val="00133DDC"/>
    <w:rPr>
      <w:rFonts w:ascii="Times New Roman" w:eastAsia="SimSun" w:hAnsi="Times New Roman" w:cs="Times New Roman"/>
      <w:sz w:val="24"/>
      <w:szCs w:val="24"/>
      <w:lang w:val="en-US"/>
    </w:rPr>
  </w:style>
  <w:style w:type="paragraph" w:customStyle="1" w:styleId="gmail-msolistparagraph">
    <w:name w:val="gmail-msolistparagraph"/>
    <w:basedOn w:val="Normal"/>
    <w:qFormat/>
    <w:rsid w:val="009938A6"/>
    <w:pPr>
      <w:spacing w:beforeAutospacing="1" w:afterAutospacing="1"/>
    </w:pPr>
    <w:rPr>
      <w:rFonts w:ascii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amehero.my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BC285-46DA-47FF-8AC3-3CCACFC81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3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Celcom Axiata Berhad</Company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Saithuruka A/p Kunasagaran</dc:creator>
  <dc:description/>
  <cp:lastModifiedBy>Iriss</cp:lastModifiedBy>
  <cp:revision>26</cp:revision>
  <cp:lastPrinted>2017-03-06T02:24:00Z</cp:lastPrinted>
  <dcterms:created xsi:type="dcterms:W3CDTF">2018-03-06T09:29:00Z</dcterms:created>
  <dcterms:modified xsi:type="dcterms:W3CDTF">2018-03-07T10:10:00Z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Celcom Axiata Berhad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