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F162" w14:textId="036130B5" w:rsidR="00A75554" w:rsidRDefault="00121C1A" w:rsidP="00F33521">
      <w:pPr>
        <w:pStyle w:val="Title"/>
        <w:spacing w:before="240" w:line="360" w:lineRule="auto"/>
        <w:rPr>
          <w:rFonts w:ascii="Arial" w:hAnsi="Arial"/>
        </w:rPr>
      </w:pPr>
      <w:r>
        <w:t>Renfinity</w:t>
      </w:r>
      <w:r w:rsidR="00533C1A">
        <w:rPr>
          <w:rFonts w:ascii="Arial" w:hAnsi="Arial"/>
        </w:rPr>
        <w:t>®</w:t>
      </w:r>
      <w:r>
        <w:t xml:space="preserve"> Releases</w:t>
      </w:r>
      <w:r w:rsidR="00517FB8">
        <w:t xml:space="preserve"> </w:t>
      </w:r>
      <w:r w:rsidR="00533C1A">
        <w:rPr>
          <w:rFonts w:ascii="Arial" w:hAnsi="Arial"/>
        </w:rPr>
        <w:t xml:space="preserve">Active Shooter </w:t>
      </w:r>
      <w:r w:rsidR="00636170">
        <w:rPr>
          <w:rFonts w:ascii="Arial" w:hAnsi="Arial"/>
        </w:rPr>
        <w:t>Emergency Response</w:t>
      </w:r>
      <w:r w:rsidR="00F33521">
        <w:rPr>
          <w:rFonts w:ascii="Arial" w:hAnsi="Arial"/>
        </w:rPr>
        <w:t xml:space="preserve"> Solution</w:t>
      </w:r>
    </w:p>
    <w:p w14:paraId="5E8AE0ED" w14:textId="02D437CA" w:rsidR="00121C1A" w:rsidRPr="00F33521" w:rsidRDefault="00F33521" w:rsidP="00F33521">
      <w:pPr>
        <w:pStyle w:val="Title"/>
        <w:spacing w:before="240" w:line="360" w:lineRule="auto"/>
        <w:rPr>
          <w:rFonts w:ascii="Arial" w:hAnsi="Arial"/>
        </w:rPr>
      </w:pPr>
      <w:r w:rsidRPr="00F33521">
        <w:rPr>
          <w:rFonts w:asciiTheme="minorHAnsi" w:hAnsiTheme="minorHAnsi"/>
          <w:b w:val="0"/>
          <w:bCs w:val="0"/>
          <w:i/>
          <w:iCs/>
          <w:sz w:val="24"/>
        </w:rPr>
        <w:t>Secure Grid® Smart Card Solutions</w:t>
      </w:r>
      <w:r>
        <w:rPr>
          <w:rFonts w:asciiTheme="minorHAnsi" w:hAnsiTheme="minorHAnsi"/>
          <w:b w:val="0"/>
          <w:bCs w:val="0"/>
          <w:i/>
          <w:iCs/>
          <w:sz w:val="24"/>
        </w:rPr>
        <w:t xml:space="preserve"> provide a</w:t>
      </w:r>
      <w:bookmarkStart w:id="0" w:name="_GoBack"/>
      <w:bookmarkEnd w:id="0"/>
      <w:r>
        <w:rPr>
          <w:rFonts w:asciiTheme="minorHAnsi" w:hAnsiTheme="minorHAnsi"/>
          <w:b w:val="0"/>
          <w:bCs w:val="0"/>
          <w:i/>
          <w:iCs/>
          <w:sz w:val="24"/>
        </w:rPr>
        <w:t xml:space="preserve"> First Line of Defense</w:t>
      </w:r>
    </w:p>
    <w:p w14:paraId="6CF80DBF" w14:textId="33E2A9CD" w:rsidR="00610E90" w:rsidRPr="005D7AEC" w:rsidRDefault="009D6419" w:rsidP="005D7AEC">
      <w:pPr>
        <w:pStyle w:val="Subtitle"/>
        <w:spacing w:line="360" w:lineRule="auto"/>
        <w:rPr>
          <w:rFonts w:asciiTheme="majorHAnsi" w:hAnsiTheme="majorHAnsi" w:cstheme="majorHAnsi"/>
          <w:i w:val="0"/>
          <w:iCs w:val="0"/>
          <w:sz w:val="20"/>
          <w:szCs w:val="18"/>
        </w:rPr>
      </w:pPr>
      <w:r>
        <w:rPr>
          <w:rFonts w:asciiTheme="majorHAnsi" w:hAnsiTheme="majorHAnsi" w:cstheme="majorHAnsi"/>
          <w:i w:val="0"/>
          <w:iCs w:val="0"/>
          <w:noProof/>
          <w:sz w:val="20"/>
          <w:szCs w:val="18"/>
        </w:rPr>
        <w:drawing>
          <wp:inline distT="0" distB="0" distL="0" distR="0" wp14:anchorId="7D147E5E" wp14:editId="2BEA03C9">
            <wp:extent cx="5943600" cy="3263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3596"/>
                    </a:xfrm>
                    <a:prstGeom prst="rect">
                      <a:avLst/>
                    </a:prstGeom>
                    <a:noFill/>
                    <a:ln>
                      <a:noFill/>
                    </a:ln>
                  </pic:spPr>
                </pic:pic>
              </a:graphicData>
            </a:graphic>
          </wp:inline>
        </w:drawing>
      </w:r>
    </w:p>
    <w:p w14:paraId="03344DBA" w14:textId="250CCCB9" w:rsidR="00466633" w:rsidRPr="005D7AEC" w:rsidRDefault="00121C1A" w:rsidP="005D7AEC">
      <w:pPr>
        <w:spacing w:line="360" w:lineRule="auto"/>
        <w:rPr>
          <w:rFonts w:asciiTheme="majorHAnsi" w:hAnsiTheme="majorHAnsi" w:cstheme="majorHAnsi"/>
          <w:sz w:val="20"/>
          <w:szCs w:val="18"/>
        </w:rPr>
      </w:pPr>
      <w:r w:rsidRPr="005D7AEC">
        <w:rPr>
          <w:rFonts w:asciiTheme="majorHAnsi" w:hAnsiTheme="majorHAnsi" w:cstheme="majorHAnsi"/>
          <w:b/>
          <w:bCs/>
          <w:i/>
          <w:sz w:val="20"/>
          <w:szCs w:val="18"/>
        </w:rPr>
        <w:t>Scottsdale, AZ</w:t>
      </w:r>
      <w:r w:rsidR="006F1CED" w:rsidRPr="005D7AEC">
        <w:rPr>
          <w:rFonts w:asciiTheme="majorHAnsi" w:hAnsiTheme="majorHAnsi" w:cstheme="majorHAnsi"/>
          <w:b/>
          <w:bCs/>
          <w:i/>
          <w:sz w:val="20"/>
          <w:szCs w:val="18"/>
        </w:rPr>
        <w:t>—</w:t>
      </w:r>
      <w:r w:rsidR="00F333C1" w:rsidRPr="005D7AEC">
        <w:rPr>
          <w:rFonts w:asciiTheme="majorHAnsi" w:hAnsiTheme="majorHAnsi" w:cstheme="majorHAnsi"/>
          <w:b/>
          <w:bCs/>
          <w:i/>
          <w:sz w:val="20"/>
          <w:szCs w:val="18"/>
        </w:rPr>
        <w:t xml:space="preserve"> </w:t>
      </w:r>
      <w:sdt>
        <w:sdtPr>
          <w:rPr>
            <w:rFonts w:asciiTheme="majorHAnsi" w:hAnsiTheme="majorHAnsi" w:cstheme="majorHAnsi"/>
            <w:b/>
            <w:bCs/>
            <w:i/>
            <w:sz w:val="20"/>
            <w:szCs w:val="18"/>
          </w:rPr>
          <w:alias w:val="Date:"/>
          <w:tag w:val="Date:"/>
          <w:id w:val="894537250"/>
          <w:placeholder>
            <w:docPart w:val="D5BC33BBEE2AEB4B9D2E5A03CC321E16"/>
          </w:placeholder>
          <w:dataBinding w:prefixMappings="xmlns:ns0='http://purl.org/dc/elements/1.1/' xmlns:ns1='http://schemas.openxmlformats.org/package/2006/metadata/core-properties' " w:xpath="/ns1:coreProperties[1]/ns1:category[1]" w:storeItemID="{6C3C8BC8-F283-45AE-878A-BAB7291924A1}"/>
          <w:text w:multiLine="1"/>
        </w:sdtPr>
        <w:sdtContent>
          <w:r w:rsidRPr="005D7AEC">
            <w:rPr>
              <w:rFonts w:asciiTheme="majorHAnsi" w:hAnsiTheme="majorHAnsi" w:cstheme="majorHAnsi"/>
              <w:b/>
              <w:bCs/>
              <w:i/>
              <w:sz w:val="20"/>
              <w:szCs w:val="18"/>
            </w:rPr>
            <w:t>April 9, 2018</w:t>
          </w:r>
        </w:sdtContent>
      </w:sdt>
      <w:r w:rsidR="00F333C1" w:rsidRPr="005D7AEC">
        <w:rPr>
          <w:rFonts w:asciiTheme="majorHAnsi" w:hAnsiTheme="majorHAnsi" w:cstheme="majorHAnsi"/>
          <w:sz w:val="20"/>
          <w:szCs w:val="18"/>
        </w:rPr>
        <w:t xml:space="preserve"> </w:t>
      </w:r>
      <w:r w:rsidR="006F1CED" w:rsidRPr="005D7AEC">
        <w:rPr>
          <w:rFonts w:asciiTheme="majorHAnsi" w:hAnsiTheme="majorHAnsi" w:cstheme="majorHAnsi"/>
          <w:b/>
          <w:bCs/>
          <w:i/>
          <w:sz w:val="20"/>
          <w:szCs w:val="18"/>
        </w:rPr>
        <w:t>—</w:t>
      </w:r>
      <w:r w:rsidR="00C64A5B" w:rsidRPr="005D7AEC">
        <w:rPr>
          <w:rFonts w:asciiTheme="majorHAnsi" w:hAnsiTheme="majorHAnsi" w:cstheme="majorHAnsi"/>
          <w:b/>
          <w:bCs/>
          <w:i/>
          <w:sz w:val="20"/>
          <w:szCs w:val="18"/>
        </w:rPr>
        <w:t>Renfinity, Inc.</w:t>
      </w:r>
      <w:r w:rsidRPr="005D7AEC">
        <w:rPr>
          <w:rFonts w:asciiTheme="majorHAnsi" w:hAnsiTheme="majorHAnsi" w:cstheme="majorHAnsi"/>
          <w:b/>
          <w:bCs/>
          <w:i/>
          <w:sz w:val="20"/>
          <w:szCs w:val="18"/>
        </w:rPr>
        <w:t xml:space="preserve"> </w:t>
      </w:r>
      <w:r w:rsidRPr="005D7AEC">
        <w:rPr>
          <w:rFonts w:asciiTheme="majorHAnsi" w:hAnsiTheme="majorHAnsi" w:cstheme="majorHAnsi"/>
          <w:bCs/>
          <w:sz w:val="20"/>
          <w:szCs w:val="18"/>
        </w:rPr>
        <w:t>(</w:t>
      </w:r>
      <w:hyperlink r:id="rId9" w:history="1">
        <w:r w:rsidRPr="005D7AEC">
          <w:rPr>
            <w:rStyle w:val="Hyperlink"/>
            <w:rFonts w:asciiTheme="majorHAnsi" w:hAnsiTheme="majorHAnsi" w:cstheme="majorHAnsi"/>
            <w:sz w:val="20"/>
            <w:szCs w:val="18"/>
          </w:rPr>
          <w:t>www.renfinity.com</w:t>
        </w:r>
      </w:hyperlink>
      <w:r w:rsidRPr="005D7AEC">
        <w:rPr>
          <w:rFonts w:asciiTheme="majorHAnsi" w:hAnsiTheme="majorHAnsi" w:cstheme="majorHAnsi"/>
          <w:bCs/>
          <w:sz w:val="20"/>
          <w:szCs w:val="18"/>
        </w:rPr>
        <w:t xml:space="preserve">) has announced the release of its </w:t>
      </w:r>
      <w:r w:rsidR="006F300A" w:rsidRPr="005D7AEC">
        <w:rPr>
          <w:rFonts w:asciiTheme="majorHAnsi" w:hAnsiTheme="majorHAnsi" w:cstheme="majorHAnsi"/>
          <w:sz w:val="20"/>
          <w:szCs w:val="18"/>
        </w:rPr>
        <w:t>Secure Grid</w:t>
      </w:r>
      <w:r w:rsidR="00596F0F" w:rsidRPr="005D7AEC">
        <w:rPr>
          <w:rFonts w:asciiTheme="majorHAnsi" w:hAnsiTheme="majorHAnsi" w:cstheme="majorHAnsi"/>
          <w:sz w:val="20"/>
          <w:szCs w:val="18"/>
        </w:rPr>
        <w:t>®</w:t>
      </w:r>
      <w:r w:rsidR="006F300A" w:rsidRPr="005D7AEC">
        <w:rPr>
          <w:rFonts w:asciiTheme="majorHAnsi" w:hAnsiTheme="majorHAnsi" w:cstheme="majorHAnsi"/>
          <w:sz w:val="20"/>
          <w:szCs w:val="18"/>
        </w:rPr>
        <w:t xml:space="preserve"> Smart Card Solution</w:t>
      </w:r>
      <w:r w:rsidR="00B57082" w:rsidRPr="005D7AEC">
        <w:rPr>
          <w:rFonts w:asciiTheme="majorHAnsi" w:hAnsiTheme="majorHAnsi" w:cstheme="majorHAnsi"/>
          <w:sz w:val="20"/>
          <w:szCs w:val="18"/>
        </w:rPr>
        <w:t>.</w:t>
      </w:r>
      <w:r w:rsidRPr="005D7AEC">
        <w:rPr>
          <w:rFonts w:asciiTheme="majorHAnsi" w:hAnsiTheme="majorHAnsi" w:cstheme="majorHAnsi"/>
          <w:sz w:val="20"/>
          <w:szCs w:val="18"/>
        </w:rPr>
        <w:t xml:space="preserve">  The Smart Card solution is the first of its kind to be able to securely locate badge holders within the confines of buildings, serving as a first line of defense in active shooter situations.  Being able to identify where every badge holder is reduces the amount of time required to sweep buildings in active shooter situations, as the location of all badge holders readily displays on graphical </w:t>
      </w:r>
      <w:r w:rsidR="00F33521" w:rsidRPr="005D7AEC">
        <w:rPr>
          <w:rFonts w:asciiTheme="majorHAnsi" w:hAnsiTheme="majorHAnsi" w:cstheme="majorHAnsi"/>
          <w:sz w:val="20"/>
          <w:szCs w:val="18"/>
        </w:rPr>
        <w:t>floor plans</w:t>
      </w:r>
      <w:r w:rsidRPr="005D7AEC">
        <w:rPr>
          <w:rFonts w:asciiTheme="majorHAnsi" w:hAnsiTheme="majorHAnsi" w:cstheme="majorHAnsi"/>
          <w:sz w:val="20"/>
          <w:szCs w:val="18"/>
        </w:rPr>
        <w:t xml:space="preserve">.  In addition, the Renfinity Smart Card solution can be integrated with a building’s existing access control system, allowing areas to be remotely locked down, preventing active shooters from being able to advance beyond their location at the time of the crisis, enabling a targeted law enforcement response.  The Secure Grid® Smart Cards are accompanied by the </w:t>
      </w:r>
      <w:r w:rsidR="00B57082" w:rsidRPr="005D7AEC">
        <w:rPr>
          <w:rFonts w:asciiTheme="majorHAnsi" w:hAnsiTheme="majorHAnsi" w:cstheme="majorHAnsi"/>
          <w:sz w:val="20"/>
          <w:szCs w:val="18"/>
        </w:rPr>
        <w:t>Secure Grid</w:t>
      </w:r>
      <w:r w:rsidR="00B57082" w:rsidRPr="005D7AEC">
        <w:rPr>
          <w:rFonts w:asciiTheme="majorHAnsi" w:hAnsiTheme="majorHAnsi" w:cstheme="majorHAnsi"/>
          <w:b/>
          <w:bCs/>
          <w:sz w:val="20"/>
          <w:szCs w:val="18"/>
        </w:rPr>
        <w:t>®</w:t>
      </w:r>
      <w:r w:rsidR="00B57082" w:rsidRPr="005D7AEC">
        <w:rPr>
          <w:rFonts w:asciiTheme="majorHAnsi" w:hAnsiTheme="majorHAnsi" w:cstheme="majorHAnsi"/>
          <w:sz w:val="20"/>
          <w:szCs w:val="18"/>
        </w:rPr>
        <w:t xml:space="preserve"> Smart </w:t>
      </w:r>
      <w:r w:rsidRPr="005D7AEC">
        <w:rPr>
          <w:rFonts w:asciiTheme="majorHAnsi" w:hAnsiTheme="majorHAnsi" w:cstheme="majorHAnsi"/>
          <w:sz w:val="20"/>
          <w:szCs w:val="18"/>
        </w:rPr>
        <w:t xml:space="preserve">Sled: </w:t>
      </w:r>
      <w:r w:rsidR="00B57082" w:rsidRPr="005D7AEC">
        <w:rPr>
          <w:rFonts w:asciiTheme="majorHAnsi" w:hAnsiTheme="majorHAnsi" w:cstheme="majorHAnsi"/>
          <w:sz w:val="20"/>
          <w:szCs w:val="18"/>
        </w:rPr>
        <w:t xml:space="preserve">a SmartCard holder that houses </w:t>
      </w:r>
      <w:r w:rsidR="00651006" w:rsidRPr="005D7AEC">
        <w:rPr>
          <w:rFonts w:asciiTheme="majorHAnsi" w:hAnsiTheme="majorHAnsi" w:cstheme="majorHAnsi"/>
          <w:sz w:val="20"/>
          <w:szCs w:val="18"/>
        </w:rPr>
        <w:t>a wireless m</w:t>
      </w:r>
      <w:r w:rsidR="00B57082" w:rsidRPr="005D7AEC">
        <w:rPr>
          <w:rFonts w:asciiTheme="majorHAnsi" w:hAnsiTheme="majorHAnsi" w:cstheme="majorHAnsi"/>
          <w:sz w:val="20"/>
          <w:szCs w:val="18"/>
        </w:rPr>
        <w:t>odem to transmit data relevant to the card holders credentials and access level all powered by a rechargeable battery</w:t>
      </w:r>
      <w:r w:rsidR="00651006" w:rsidRPr="005D7AEC">
        <w:rPr>
          <w:rFonts w:asciiTheme="majorHAnsi" w:hAnsiTheme="majorHAnsi" w:cstheme="majorHAnsi"/>
          <w:sz w:val="20"/>
          <w:szCs w:val="18"/>
        </w:rPr>
        <w:t>.</w:t>
      </w:r>
      <w:r w:rsidRPr="005D7AEC">
        <w:rPr>
          <w:rFonts w:asciiTheme="majorHAnsi" w:hAnsiTheme="majorHAnsi" w:cstheme="majorHAnsi"/>
          <w:sz w:val="20"/>
          <w:szCs w:val="18"/>
        </w:rPr>
        <w:t xml:space="preserve">  According to Renfinity founder and CEO Renee McCown, “</w:t>
      </w:r>
      <w:r w:rsidR="007B5945" w:rsidRPr="005D7AEC">
        <w:rPr>
          <w:rFonts w:asciiTheme="majorHAnsi" w:hAnsiTheme="majorHAnsi" w:cstheme="majorHAnsi"/>
          <w:sz w:val="20"/>
          <w:szCs w:val="18"/>
        </w:rPr>
        <w:t xml:space="preserve">The Secure Grid® Smart Card solution is the most advanced protection that businesses, schools, hospitals, or any other organization can deploy to protect the people in their care.  While it is nearly impossible to prevent all active shooter situations from occurring, the Secure Grid® Smart Card solution can help contain the situation, enable faster law enforcement response, and save lives.”  </w:t>
      </w:r>
    </w:p>
    <w:p w14:paraId="3DBE617C" w14:textId="110D4E1B" w:rsidR="0038573D" w:rsidRPr="005D7AEC" w:rsidRDefault="0038573D" w:rsidP="005D7AEC">
      <w:pPr>
        <w:spacing w:line="360" w:lineRule="auto"/>
        <w:rPr>
          <w:rFonts w:asciiTheme="majorHAnsi" w:hAnsiTheme="majorHAnsi" w:cstheme="majorHAnsi"/>
          <w:sz w:val="20"/>
          <w:szCs w:val="18"/>
        </w:rPr>
      </w:pPr>
      <w:r w:rsidRPr="005D7AEC">
        <w:rPr>
          <w:rFonts w:asciiTheme="majorHAnsi" w:hAnsiTheme="majorHAnsi" w:cstheme="majorHAnsi"/>
          <w:sz w:val="20"/>
          <w:szCs w:val="18"/>
        </w:rPr>
        <w:t xml:space="preserve">In addition to the active shooter response technologies, the Secure Grid® Smart Card solution delivers a comprehensive, </w:t>
      </w:r>
      <w:r w:rsidR="001C352A" w:rsidRPr="005D7AEC">
        <w:rPr>
          <w:rFonts w:asciiTheme="majorHAnsi" w:hAnsiTheme="majorHAnsi" w:cstheme="majorHAnsi"/>
          <w:sz w:val="20"/>
          <w:szCs w:val="18"/>
        </w:rPr>
        <w:t xml:space="preserve">enterprise </w:t>
      </w:r>
      <w:r w:rsidRPr="005D7AEC">
        <w:rPr>
          <w:rFonts w:asciiTheme="majorHAnsi" w:hAnsiTheme="majorHAnsi" w:cstheme="majorHAnsi"/>
          <w:sz w:val="20"/>
          <w:szCs w:val="18"/>
        </w:rPr>
        <w:t xml:space="preserve">end-to-end solution </w:t>
      </w:r>
      <w:r w:rsidR="001C352A" w:rsidRPr="005D7AEC">
        <w:rPr>
          <w:rFonts w:asciiTheme="majorHAnsi" w:hAnsiTheme="majorHAnsi" w:cstheme="majorHAnsi"/>
          <w:sz w:val="20"/>
          <w:szCs w:val="18"/>
        </w:rPr>
        <w:t xml:space="preserve">featuring </w:t>
      </w:r>
    </w:p>
    <w:p w14:paraId="58EEF37E" w14:textId="77777777" w:rsidR="00577C65" w:rsidRPr="00577C65"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lastRenderedPageBreak/>
        <w:t>Electronically identity and report student attendance</w:t>
      </w:r>
    </w:p>
    <w:p w14:paraId="6200212E" w14:textId="77777777" w:rsidR="00577C65" w:rsidRPr="00577C65"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Electronically perform, report and integrate financial transactions</w:t>
      </w:r>
    </w:p>
    <w:p w14:paraId="3A05DDF1" w14:textId="77777777" w:rsidR="00577C65" w:rsidRPr="00577C65" w:rsidRDefault="00577C65" w:rsidP="000E7236">
      <w:pPr>
        <w:numPr>
          <w:ilvl w:val="1"/>
          <w:numId w:val="12"/>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Cafeteria</w:t>
      </w:r>
    </w:p>
    <w:p w14:paraId="0E20468A" w14:textId="77777777" w:rsidR="00577C65" w:rsidRPr="00577C65" w:rsidRDefault="00577C65" w:rsidP="000E7236">
      <w:pPr>
        <w:numPr>
          <w:ilvl w:val="1"/>
          <w:numId w:val="12"/>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Student Dues and Fees</w:t>
      </w:r>
    </w:p>
    <w:p w14:paraId="073EC366" w14:textId="77777777" w:rsidR="00577C65" w:rsidRPr="00577C65" w:rsidRDefault="00577C65" w:rsidP="000E7236">
      <w:pPr>
        <w:numPr>
          <w:ilvl w:val="1"/>
          <w:numId w:val="12"/>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Sports and School Events</w:t>
      </w:r>
    </w:p>
    <w:p w14:paraId="0DDADA6D" w14:textId="77777777" w:rsidR="00577C65" w:rsidRPr="00577C65"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Track students not only in school but in-transit (Secure Grid Enabled buses or integration with existing products)</w:t>
      </w:r>
    </w:p>
    <w:p w14:paraId="1FFA4E2F" w14:textId="77777777" w:rsidR="00577C65" w:rsidRPr="00577C65"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Identify and locate hurt or distressed students and staff (accelerator in sled)</w:t>
      </w:r>
    </w:p>
    <w:p w14:paraId="60961898" w14:textId="77777777" w:rsidR="00577C65" w:rsidRPr="00577C65"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Identify and report lost or missing sleds within the network</w:t>
      </w:r>
    </w:p>
    <w:p w14:paraId="467A2ADD" w14:textId="70FC18FC" w:rsidR="00577C65" w:rsidRPr="005D7AEC" w:rsidRDefault="00577C65" w:rsidP="005D7AEC">
      <w:pPr>
        <w:numPr>
          <w:ilvl w:val="0"/>
          <w:numId w:val="11"/>
        </w:numPr>
        <w:shd w:val="clear" w:color="auto" w:fill="FFFFFF"/>
        <w:spacing w:before="100" w:beforeAutospacing="1" w:after="100" w:afterAutospacing="1" w:line="360" w:lineRule="auto"/>
        <w:jc w:val="both"/>
        <w:rPr>
          <w:rFonts w:asciiTheme="majorHAnsi" w:hAnsiTheme="majorHAnsi" w:cstheme="majorHAnsi"/>
          <w:color w:val="000000"/>
          <w:sz w:val="20"/>
          <w:szCs w:val="18"/>
        </w:rPr>
      </w:pPr>
      <w:r w:rsidRPr="00577C65">
        <w:rPr>
          <w:rFonts w:asciiTheme="majorHAnsi" w:hAnsiTheme="majorHAnsi" w:cstheme="majorHAnsi"/>
          <w:color w:val="000000"/>
          <w:sz w:val="20"/>
          <w:szCs w:val="18"/>
        </w:rPr>
        <w:t>Identify and approve parents, guardians, etc. for on-premise access</w:t>
      </w:r>
    </w:p>
    <w:p w14:paraId="125770AA" w14:textId="11967F32" w:rsidR="00577C65" w:rsidRPr="005D7AEC" w:rsidRDefault="00577C65" w:rsidP="005D7AEC">
      <w:pPr>
        <w:shd w:val="clear" w:color="auto" w:fill="FFFFFF"/>
        <w:spacing w:before="100" w:beforeAutospacing="1" w:after="100" w:afterAutospacing="1" w:line="360" w:lineRule="auto"/>
        <w:ind w:firstLine="0"/>
        <w:jc w:val="both"/>
        <w:rPr>
          <w:rFonts w:asciiTheme="majorHAnsi" w:hAnsiTheme="majorHAnsi" w:cstheme="majorHAnsi"/>
          <w:color w:val="000000"/>
          <w:sz w:val="20"/>
          <w:szCs w:val="20"/>
        </w:rPr>
      </w:pPr>
      <w:r w:rsidRPr="005D7AEC">
        <w:rPr>
          <w:rFonts w:asciiTheme="majorHAnsi" w:hAnsiTheme="majorHAnsi" w:cstheme="majorHAnsi"/>
          <w:color w:val="000000"/>
          <w:sz w:val="20"/>
          <w:szCs w:val="18"/>
        </w:rPr>
        <w:t>By incorporating all of these elements into a single solution, Renfinity can deliver safety and cos</w:t>
      </w:r>
      <w:r w:rsidR="006444EE">
        <w:rPr>
          <w:rFonts w:asciiTheme="majorHAnsi" w:hAnsiTheme="majorHAnsi" w:cstheme="majorHAnsi"/>
          <w:color w:val="000000"/>
          <w:sz w:val="20"/>
          <w:szCs w:val="18"/>
        </w:rPr>
        <w:t>t</w:t>
      </w:r>
      <w:r w:rsidRPr="005D7AEC">
        <w:rPr>
          <w:rFonts w:asciiTheme="majorHAnsi" w:hAnsiTheme="majorHAnsi" w:cstheme="majorHAnsi"/>
          <w:color w:val="000000"/>
          <w:sz w:val="20"/>
          <w:szCs w:val="18"/>
        </w:rPr>
        <w:t xml:space="preserve"> savings to organizations of all sizes.  As an enterprise wireless asset management provider,</w:t>
      </w:r>
      <w:r w:rsidR="005D7AEC">
        <w:rPr>
          <w:rFonts w:asciiTheme="majorHAnsi" w:hAnsiTheme="majorHAnsi" w:cstheme="majorHAnsi"/>
          <w:color w:val="000000"/>
          <w:sz w:val="20"/>
          <w:szCs w:val="18"/>
        </w:rPr>
        <w:t xml:space="preserve"> Renfinity can deliver solutions that have a strong, sustainable ROI.</w:t>
      </w:r>
    </w:p>
    <w:p w14:paraId="114E4B32" w14:textId="1F99F852" w:rsidR="007B5945" w:rsidRPr="005D7AEC" w:rsidRDefault="007B5945" w:rsidP="00A34713">
      <w:pPr>
        <w:rPr>
          <w:rFonts w:asciiTheme="majorHAnsi" w:hAnsiTheme="majorHAnsi" w:cstheme="majorHAnsi"/>
          <w:sz w:val="20"/>
          <w:szCs w:val="20"/>
        </w:rPr>
      </w:pPr>
      <w:r w:rsidRPr="005D7AEC">
        <w:rPr>
          <w:rFonts w:asciiTheme="majorHAnsi" w:hAnsiTheme="majorHAnsi" w:cstheme="majorHAnsi"/>
          <w:sz w:val="20"/>
          <w:szCs w:val="20"/>
        </w:rPr>
        <w:t>For more information on the Renfinity Secure Grid® Smart Card solution, visit the Renfinity website at www.renfinity.com.</w:t>
      </w:r>
    </w:p>
    <w:p w14:paraId="44797B49" w14:textId="77777777" w:rsidR="00610E90" w:rsidRPr="005D7AEC" w:rsidRDefault="003D767A" w:rsidP="003128FF">
      <w:pPr>
        <w:pStyle w:val="Reference"/>
        <w:rPr>
          <w:rFonts w:asciiTheme="majorHAnsi" w:hAnsiTheme="majorHAnsi" w:cstheme="majorHAnsi"/>
          <w:sz w:val="20"/>
          <w:szCs w:val="20"/>
        </w:rPr>
      </w:pPr>
      <w:sdt>
        <w:sdtPr>
          <w:rPr>
            <w:rFonts w:asciiTheme="majorHAnsi" w:hAnsiTheme="majorHAnsi" w:cstheme="majorHAnsi"/>
            <w:sz w:val="20"/>
            <w:szCs w:val="20"/>
          </w:rPr>
          <w:alias w:val="Page section:"/>
          <w:tag w:val="Page section:"/>
          <w:id w:val="509885579"/>
          <w:placeholder>
            <w:docPart w:val="40F2538CF4B3B74C85833712B428E975"/>
          </w:placeholder>
          <w:temporary/>
          <w:showingPlcHdr/>
        </w:sdtPr>
        <w:sdtContent>
          <w:r w:rsidR="003605EA" w:rsidRPr="005D7AEC">
            <w:rPr>
              <w:rFonts w:asciiTheme="majorHAnsi" w:hAnsiTheme="majorHAnsi" w:cstheme="majorHAnsi"/>
              <w:sz w:val="20"/>
              <w:szCs w:val="20"/>
            </w:rPr>
            <w:t>###</w:t>
          </w:r>
        </w:sdtContent>
      </w:sdt>
    </w:p>
    <w:p w14:paraId="037B6D26" w14:textId="6D27897D" w:rsidR="00610E90" w:rsidRPr="005D7AEC" w:rsidRDefault="003D767A" w:rsidP="00C316CF">
      <w:pPr>
        <w:pStyle w:val="SmallPrint"/>
        <w:rPr>
          <w:rFonts w:asciiTheme="majorHAnsi" w:hAnsiTheme="majorHAnsi" w:cstheme="majorHAnsi"/>
          <w:sz w:val="20"/>
          <w:szCs w:val="20"/>
        </w:rPr>
      </w:pPr>
      <w:sdt>
        <w:sdtPr>
          <w:rPr>
            <w:rFonts w:asciiTheme="majorHAnsi" w:hAnsiTheme="majorHAnsi" w:cstheme="majorHAnsi"/>
            <w:sz w:val="20"/>
            <w:szCs w:val="20"/>
          </w:rPr>
          <w:alias w:val="Company"/>
          <w:tag w:val="Company"/>
          <w:id w:val="894537818"/>
          <w:placeholder>
            <w:docPart w:val="AD486A5C31C53C4EB380110A64C7DE9D"/>
          </w:placeholder>
          <w:dataBinding w:prefixMappings="xmlns:ns0='http://purl.org/dc/elements/1.1/' xmlns:ns1='http://schemas.openxmlformats.org/package/2006/metadata/core-properties' " w:xpath="/ns1:coreProperties[1]/ns0:subject[1]" w:storeItemID="{6C3C8BC8-F283-45AE-878A-BAB7291924A1}"/>
          <w:text w:multiLine="1"/>
        </w:sdtPr>
        <w:sdtContent>
          <w:r w:rsidR="00121C1A" w:rsidRPr="005D7AEC">
            <w:rPr>
              <w:rFonts w:asciiTheme="majorHAnsi" w:hAnsiTheme="majorHAnsi" w:cstheme="majorHAnsi"/>
              <w:sz w:val="20"/>
              <w:szCs w:val="20"/>
            </w:rPr>
            <w:t>Renfinity, Inc</w:t>
          </w:r>
        </w:sdtContent>
      </w:sdt>
      <w:r w:rsidR="00A34713" w:rsidRPr="005D7AEC">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1128210991"/>
          <w:placeholder>
            <w:docPart w:val="061B6250194BE14D967DB52B17661EBB"/>
          </w:placeholder>
          <w:temporary/>
          <w:showingPlcHdr/>
        </w:sdtPr>
        <w:sdtContent>
          <w:r w:rsidR="00C316CF" w:rsidRPr="005D7AEC">
            <w:rPr>
              <w:rFonts w:asciiTheme="majorHAnsi" w:hAnsiTheme="majorHAnsi" w:cstheme="majorHAnsi"/>
              <w:sz w:val="20"/>
              <w:szCs w:val="20"/>
            </w:rPr>
            <w:t>and</w:t>
          </w:r>
        </w:sdtContent>
      </w:sdt>
      <w:r w:rsidR="00466633" w:rsidRPr="005D7AEC">
        <w:rPr>
          <w:rFonts w:asciiTheme="majorHAnsi" w:hAnsiTheme="majorHAnsi" w:cstheme="majorHAnsi"/>
          <w:sz w:val="20"/>
          <w:szCs w:val="20"/>
        </w:rPr>
        <w:t xml:space="preserve"> </w:t>
      </w:r>
      <w:sdt>
        <w:sdtPr>
          <w:rPr>
            <w:rFonts w:asciiTheme="majorHAnsi" w:hAnsiTheme="majorHAnsi" w:cstheme="majorHAnsi"/>
            <w:sz w:val="20"/>
            <w:szCs w:val="20"/>
          </w:rPr>
          <w:alias w:val="Product:"/>
          <w:tag w:val="Product:"/>
          <w:id w:val="-1141651835"/>
          <w:placeholder>
            <w:docPart w:val="489553DDCC7BE8459EE3A979D76367D3"/>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6314D" w:rsidRPr="005D7AEC">
            <w:rPr>
              <w:rFonts w:asciiTheme="majorHAnsi" w:hAnsiTheme="majorHAnsi" w:cstheme="majorHAnsi"/>
              <w:sz w:val="20"/>
              <w:szCs w:val="20"/>
            </w:rPr>
            <w:t>Product</w:t>
          </w:r>
        </w:sdtContent>
      </w:sdt>
      <w:r w:rsidR="006F1CED" w:rsidRPr="005D7AEC">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559397660"/>
          <w:placeholder>
            <w:docPart w:val="AA3E06F4F8F0AB45A50E2C307AE29B79"/>
          </w:placeholder>
          <w:temporary/>
          <w:showingPlcHdr/>
        </w:sdtPr>
        <w:sdtContent>
          <w:r w:rsidR="00C316CF" w:rsidRPr="005D7AEC">
            <w:rPr>
              <w:rFonts w:asciiTheme="majorHAnsi" w:hAnsiTheme="majorHAnsi" w:cstheme="majorHAnsi"/>
              <w:sz w:val="20"/>
              <w:szCs w:val="20"/>
            </w:rPr>
            <w:t>are either registered trademarks or trademarks of</w:t>
          </w:r>
        </w:sdtContent>
      </w:sdt>
      <w:r w:rsidR="00C316CF" w:rsidRPr="005D7AEC">
        <w:rPr>
          <w:rFonts w:asciiTheme="majorHAnsi" w:hAnsiTheme="majorHAnsi" w:cstheme="majorHAnsi"/>
          <w:sz w:val="20"/>
          <w:szCs w:val="20"/>
        </w:rPr>
        <w:t xml:space="preserve"> </w:t>
      </w:r>
      <w:sdt>
        <w:sdtPr>
          <w:rPr>
            <w:rFonts w:asciiTheme="majorHAnsi" w:hAnsiTheme="majorHAnsi" w:cstheme="majorHAnsi"/>
            <w:sz w:val="20"/>
            <w:szCs w:val="20"/>
          </w:rPr>
          <w:alias w:val="Company"/>
          <w:tag w:val="Company"/>
          <w:id w:val="894537820"/>
          <w:placeholder>
            <w:docPart w:val="57DAA7A6D5F5FB4CA43A1BE55B7C3466"/>
          </w:placeholder>
          <w:dataBinding w:prefixMappings="xmlns:ns0='http://purl.org/dc/elements/1.1/' xmlns:ns1='http://schemas.openxmlformats.org/package/2006/metadata/core-properties' " w:xpath="/ns1:coreProperties[1]/ns0:subject[1]" w:storeItemID="{6C3C8BC8-F283-45AE-878A-BAB7291924A1}"/>
          <w:text w:multiLine="1"/>
        </w:sdtPr>
        <w:sdtContent>
          <w:r w:rsidR="00121C1A" w:rsidRPr="005D7AEC">
            <w:rPr>
              <w:rFonts w:asciiTheme="majorHAnsi" w:hAnsiTheme="majorHAnsi" w:cstheme="majorHAnsi"/>
              <w:sz w:val="20"/>
              <w:szCs w:val="20"/>
            </w:rPr>
            <w:t>Renfinity, Inc</w:t>
          </w:r>
        </w:sdtContent>
      </w:sdt>
      <w:r w:rsidR="006F1CED" w:rsidRPr="005D7AEC">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1059474640"/>
          <w:placeholder>
            <w:docPart w:val="FCE29CB708A57143BEF10EB0EF0AFFB5"/>
          </w:placeholder>
          <w:temporary/>
          <w:showingPlcHdr/>
        </w:sdtPr>
        <w:sdtContent>
          <w:r w:rsidR="00C316CF" w:rsidRPr="005D7AEC">
            <w:rPr>
              <w:rFonts w:asciiTheme="majorHAnsi" w:hAnsiTheme="majorHAnsi" w:cstheme="majorHAnsi"/>
              <w:sz w:val="20"/>
              <w:szCs w:val="20"/>
            </w:rPr>
            <w:t>in the United States and/or other countries.</w:t>
          </w:r>
        </w:sdtContent>
      </w:sdt>
    </w:p>
    <w:p w14:paraId="3117052D" w14:textId="77777777" w:rsidR="00610E90" w:rsidRPr="005D7AEC" w:rsidRDefault="003D767A" w:rsidP="00E61D92">
      <w:pPr>
        <w:pStyle w:val="SmallPrint"/>
        <w:rPr>
          <w:rFonts w:asciiTheme="majorHAnsi" w:hAnsiTheme="majorHAnsi" w:cstheme="majorHAnsi"/>
          <w:sz w:val="20"/>
          <w:szCs w:val="20"/>
        </w:rPr>
      </w:pPr>
      <w:sdt>
        <w:sdtPr>
          <w:rPr>
            <w:rFonts w:asciiTheme="majorHAnsi" w:hAnsiTheme="majorHAnsi" w:cstheme="majorHAnsi"/>
            <w:sz w:val="20"/>
            <w:szCs w:val="20"/>
          </w:rPr>
          <w:alias w:val="Enter paragraph text:"/>
          <w:tag w:val="Enter paragraph text:"/>
          <w:id w:val="22371072"/>
          <w:placeholder>
            <w:docPart w:val="21B2A95F82542E448B16684202886E77"/>
          </w:placeholder>
          <w:temporary/>
          <w:showingPlcHdr/>
        </w:sdtPr>
        <w:sdtContent>
          <w:r w:rsidR="00C316CF" w:rsidRPr="005D7AEC">
            <w:rPr>
              <w:rFonts w:asciiTheme="majorHAnsi" w:hAnsiTheme="majorHAnsi" w:cstheme="majorHAnsi"/>
              <w:sz w:val="20"/>
              <w:szCs w:val="20"/>
            </w:rPr>
            <w:t>The names of actual companies and products mentioned herein may be the trademarks of their respective owners.</w:t>
          </w:r>
        </w:sdtContent>
      </w:sdt>
    </w:p>
    <w:sectPr w:rsidR="00610E90" w:rsidRPr="005D7AEC" w:rsidSect="003128F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1B84" w14:textId="77777777" w:rsidR="00636170" w:rsidRDefault="00636170" w:rsidP="00047416">
      <w:pPr>
        <w:spacing w:line="240" w:lineRule="auto"/>
      </w:pPr>
      <w:r>
        <w:separator/>
      </w:r>
    </w:p>
  </w:endnote>
  <w:endnote w:type="continuationSeparator" w:id="0">
    <w:p w14:paraId="396051D5" w14:textId="77777777" w:rsidR="00636170" w:rsidRDefault="00636170"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01474"/>
      <w:docPartObj>
        <w:docPartGallery w:val="Page Numbers (Bottom of Page)"/>
        <w:docPartUnique/>
      </w:docPartObj>
    </w:sdtPr>
    <w:sdtContent>
      <w:p w14:paraId="5142986A" w14:textId="6D250D2F" w:rsidR="00636170" w:rsidRPr="003128FF" w:rsidRDefault="00636170" w:rsidP="003128FF">
        <w:pPr>
          <w:pStyle w:val="Footer"/>
        </w:pPr>
        <w:r w:rsidRPr="003128FF">
          <w:fldChar w:fldCharType="begin"/>
        </w:r>
        <w:r w:rsidRPr="003128FF">
          <w:instrText xml:space="preserve"> PAGE   \* MERGEFORMAT </w:instrText>
        </w:r>
        <w:r w:rsidRPr="003128FF">
          <w:fldChar w:fldCharType="separate"/>
        </w:r>
        <w:r w:rsidR="00F33521">
          <w:rPr>
            <w:noProof/>
          </w:rPr>
          <w:t>2</w:t>
        </w:r>
        <w:r w:rsidRPr="003128FF">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7324" w14:textId="77777777" w:rsidR="00636170" w:rsidRDefault="00636170" w:rsidP="00047416">
      <w:pPr>
        <w:spacing w:line="240" w:lineRule="auto"/>
      </w:pPr>
      <w:r>
        <w:separator/>
      </w:r>
    </w:p>
  </w:footnote>
  <w:footnote w:type="continuationSeparator" w:id="0">
    <w:p w14:paraId="64CCF1F3" w14:textId="77777777" w:rsidR="00636170" w:rsidRDefault="00636170" w:rsidP="0004741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671382"/>
    <w:multiLevelType w:val="multilevel"/>
    <w:tmpl w:val="4C64E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768AA"/>
    <w:multiLevelType w:val="multilevel"/>
    <w:tmpl w:val="1B0C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B8"/>
    <w:rsid w:val="0001341C"/>
    <w:rsid w:val="00047416"/>
    <w:rsid w:val="0009780C"/>
    <w:rsid w:val="000A310F"/>
    <w:rsid w:val="000E6866"/>
    <w:rsid w:val="000E7236"/>
    <w:rsid w:val="0010077A"/>
    <w:rsid w:val="00121C1A"/>
    <w:rsid w:val="00124EDE"/>
    <w:rsid w:val="0014130B"/>
    <w:rsid w:val="001A2A6D"/>
    <w:rsid w:val="001C352A"/>
    <w:rsid w:val="001E02F0"/>
    <w:rsid w:val="00297CDC"/>
    <w:rsid w:val="002C73AF"/>
    <w:rsid w:val="002D3815"/>
    <w:rsid w:val="002E0E08"/>
    <w:rsid w:val="003128FF"/>
    <w:rsid w:val="003605EA"/>
    <w:rsid w:val="0038573D"/>
    <w:rsid w:val="003D767A"/>
    <w:rsid w:val="00466633"/>
    <w:rsid w:val="0047227B"/>
    <w:rsid w:val="00510C35"/>
    <w:rsid w:val="00517FB8"/>
    <w:rsid w:val="005241D8"/>
    <w:rsid w:val="00533C1A"/>
    <w:rsid w:val="0056314D"/>
    <w:rsid w:val="00577C65"/>
    <w:rsid w:val="00596F0F"/>
    <w:rsid w:val="00597E03"/>
    <w:rsid w:val="005D7AEC"/>
    <w:rsid w:val="00610E90"/>
    <w:rsid w:val="00636170"/>
    <w:rsid w:val="006444EE"/>
    <w:rsid w:val="00651006"/>
    <w:rsid w:val="006709A2"/>
    <w:rsid w:val="006C1AD5"/>
    <w:rsid w:val="006C2F91"/>
    <w:rsid w:val="006F1CED"/>
    <w:rsid w:val="006F300A"/>
    <w:rsid w:val="00754484"/>
    <w:rsid w:val="007812C5"/>
    <w:rsid w:val="007B5945"/>
    <w:rsid w:val="007B7FE4"/>
    <w:rsid w:val="007F5CA0"/>
    <w:rsid w:val="00845394"/>
    <w:rsid w:val="00855FB5"/>
    <w:rsid w:val="00867E58"/>
    <w:rsid w:val="008A5C11"/>
    <w:rsid w:val="008C3155"/>
    <w:rsid w:val="008C6184"/>
    <w:rsid w:val="009D6419"/>
    <w:rsid w:val="00A058ED"/>
    <w:rsid w:val="00A131F1"/>
    <w:rsid w:val="00A34218"/>
    <w:rsid w:val="00A34713"/>
    <w:rsid w:val="00A66D3D"/>
    <w:rsid w:val="00A75554"/>
    <w:rsid w:val="00B14518"/>
    <w:rsid w:val="00B57082"/>
    <w:rsid w:val="00B81A98"/>
    <w:rsid w:val="00BB1DBB"/>
    <w:rsid w:val="00BF449E"/>
    <w:rsid w:val="00C316CF"/>
    <w:rsid w:val="00C322B7"/>
    <w:rsid w:val="00C34FB4"/>
    <w:rsid w:val="00C62888"/>
    <w:rsid w:val="00C64A5B"/>
    <w:rsid w:val="00CC6553"/>
    <w:rsid w:val="00D30F4F"/>
    <w:rsid w:val="00D64194"/>
    <w:rsid w:val="00D76297"/>
    <w:rsid w:val="00E12BC9"/>
    <w:rsid w:val="00E24ED8"/>
    <w:rsid w:val="00E441F2"/>
    <w:rsid w:val="00E61D92"/>
    <w:rsid w:val="00F11892"/>
    <w:rsid w:val="00F333C1"/>
    <w:rsid w:val="00F3352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59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C2F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C2F9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
    <w:name w:val="Unresolved Mention"/>
    <w:basedOn w:val="DefaultParagraphFont"/>
    <w:uiPriority w:val="99"/>
    <w:semiHidden/>
    <w:unhideWhenUsed/>
    <w:rsid w:val="00121C1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C2F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C2F9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
    <w:name w:val="Unresolved Mention"/>
    <w:basedOn w:val="DefaultParagraphFont"/>
    <w:uiPriority w:val="99"/>
    <w:semiHidden/>
    <w:unhideWhenUsed/>
    <w:rsid w:val="00121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00724">
      <w:bodyDiv w:val="1"/>
      <w:marLeft w:val="0"/>
      <w:marRight w:val="0"/>
      <w:marTop w:val="0"/>
      <w:marBottom w:val="0"/>
      <w:divBdr>
        <w:top w:val="none" w:sz="0" w:space="0" w:color="auto"/>
        <w:left w:val="none" w:sz="0" w:space="0" w:color="auto"/>
        <w:bottom w:val="none" w:sz="0" w:space="0" w:color="auto"/>
        <w:right w:val="none" w:sz="0" w:space="0" w:color="auto"/>
      </w:divBdr>
    </w:div>
    <w:div w:id="2036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enfinity.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C33BBEE2AEB4B9D2E5A03CC321E16"/>
        <w:category>
          <w:name w:val="General"/>
          <w:gallery w:val="placeholder"/>
        </w:category>
        <w:types>
          <w:type w:val="bbPlcHdr"/>
        </w:types>
        <w:behaviors>
          <w:behavior w:val="content"/>
        </w:behaviors>
        <w:guid w:val="{BA3F5B2C-9975-3742-BB0A-2C8AA8810D16}"/>
      </w:docPartPr>
      <w:docPartBody>
        <w:p w:rsidR="00FF3B44" w:rsidRDefault="0071160D">
          <w:pPr>
            <w:pStyle w:val="D5BC33BBEE2AEB4B9D2E5A03CC321E16"/>
          </w:pPr>
          <w:r w:rsidRPr="00F333C1">
            <w:rPr>
              <w:rStyle w:val="Strong"/>
            </w:rPr>
            <w:t>Date</w:t>
          </w:r>
        </w:p>
      </w:docPartBody>
    </w:docPart>
    <w:docPart>
      <w:docPartPr>
        <w:name w:val="40F2538CF4B3B74C85833712B428E975"/>
        <w:category>
          <w:name w:val="General"/>
          <w:gallery w:val="placeholder"/>
        </w:category>
        <w:types>
          <w:type w:val="bbPlcHdr"/>
        </w:types>
        <w:behaviors>
          <w:behavior w:val="content"/>
        </w:behaviors>
        <w:guid w:val="{E00EEF03-5E36-1742-A83F-50F9610761A5}"/>
      </w:docPartPr>
      <w:docPartBody>
        <w:p w:rsidR="00FF3B44" w:rsidRDefault="0071160D">
          <w:pPr>
            <w:pStyle w:val="40F2538CF4B3B74C85833712B428E975"/>
          </w:pPr>
          <w:r>
            <w:t>###</w:t>
          </w:r>
        </w:p>
      </w:docPartBody>
    </w:docPart>
    <w:docPart>
      <w:docPartPr>
        <w:name w:val="AD486A5C31C53C4EB380110A64C7DE9D"/>
        <w:category>
          <w:name w:val="General"/>
          <w:gallery w:val="placeholder"/>
        </w:category>
        <w:types>
          <w:type w:val="bbPlcHdr"/>
        </w:types>
        <w:behaviors>
          <w:behavior w:val="content"/>
        </w:behaviors>
        <w:guid w:val="{03C8E9DB-56E3-C24F-8C63-2EB38EE23317}"/>
      </w:docPartPr>
      <w:docPartBody>
        <w:p w:rsidR="00FF3B44" w:rsidRDefault="0071160D">
          <w:pPr>
            <w:pStyle w:val="AD486A5C31C53C4EB380110A64C7DE9D"/>
          </w:pPr>
          <w:r w:rsidRPr="008C6184">
            <w:t>Company Name</w:t>
          </w:r>
        </w:p>
      </w:docPartBody>
    </w:docPart>
    <w:docPart>
      <w:docPartPr>
        <w:name w:val="061B6250194BE14D967DB52B17661EBB"/>
        <w:category>
          <w:name w:val="General"/>
          <w:gallery w:val="placeholder"/>
        </w:category>
        <w:types>
          <w:type w:val="bbPlcHdr"/>
        </w:types>
        <w:behaviors>
          <w:behavior w:val="content"/>
        </w:behaviors>
        <w:guid w:val="{84D4645E-FA19-464D-9212-7C314903A2F6}"/>
      </w:docPartPr>
      <w:docPartBody>
        <w:p w:rsidR="00FF3B44" w:rsidRDefault="0071160D">
          <w:pPr>
            <w:pStyle w:val="061B6250194BE14D967DB52B17661EBB"/>
          </w:pPr>
          <w:r>
            <w:t>and</w:t>
          </w:r>
        </w:p>
      </w:docPartBody>
    </w:docPart>
    <w:docPart>
      <w:docPartPr>
        <w:name w:val="489553DDCC7BE8459EE3A979D76367D3"/>
        <w:category>
          <w:name w:val="General"/>
          <w:gallery w:val="placeholder"/>
        </w:category>
        <w:types>
          <w:type w:val="bbPlcHdr"/>
        </w:types>
        <w:behaviors>
          <w:behavior w:val="content"/>
        </w:behaviors>
        <w:guid w:val="{D7E4EC62-9B8D-5B48-A990-1169C0CC0FEF}"/>
      </w:docPartPr>
      <w:docPartBody>
        <w:p w:rsidR="00FF3B44" w:rsidRDefault="0071160D">
          <w:pPr>
            <w:pStyle w:val="489553DDCC7BE8459EE3A979D76367D3"/>
          </w:pPr>
          <w:r>
            <w:t>Product</w:t>
          </w:r>
        </w:p>
      </w:docPartBody>
    </w:docPart>
    <w:docPart>
      <w:docPartPr>
        <w:name w:val="AA3E06F4F8F0AB45A50E2C307AE29B79"/>
        <w:category>
          <w:name w:val="General"/>
          <w:gallery w:val="placeholder"/>
        </w:category>
        <w:types>
          <w:type w:val="bbPlcHdr"/>
        </w:types>
        <w:behaviors>
          <w:behavior w:val="content"/>
        </w:behaviors>
        <w:guid w:val="{88F355C7-B3F5-3344-A914-DCCF26EFAACB}"/>
      </w:docPartPr>
      <w:docPartBody>
        <w:p w:rsidR="00FF3B44" w:rsidRDefault="0071160D">
          <w:pPr>
            <w:pStyle w:val="AA3E06F4F8F0AB45A50E2C307AE29B79"/>
          </w:pPr>
          <w:r>
            <w:t>are either registered trademarks or trademarks of</w:t>
          </w:r>
        </w:p>
      </w:docPartBody>
    </w:docPart>
    <w:docPart>
      <w:docPartPr>
        <w:name w:val="57DAA7A6D5F5FB4CA43A1BE55B7C3466"/>
        <w:category>
          <w:name w:val="General"/>
          <w:gallery w:val="placeholder"/>
        </w:category>
        <w:types>
          <w:type w:val="bbPlcHdr"/>
        </w:types>
        <w:behaviors>
          <w:behavior w:val="content"/>
        </w:behaviors>
        <w:guid w:val="{AE6E4E62-8E46-3E45-8307-54CB681525C3}"/>
      </w:docPartPr>
      <w:docPartBody>
        <w:p w:rsidR="00FF3B44" w:rsidRDefault="0071160D">
          <w:pPr>
            <w:pStyle w:val="57DAA7A6D5F5FB4CA43A1BE55B7C3466"/>
          </w:pPr>
          <w:r w:rsidRPr="008C6184">
            <w:t>Company Name</w:t>
          </w:r>
        </w:p>
      </w:docPartBody>
    </w:docPart>
    <w:docPart>
      <w:docPartPr>
        <w:name w:val="FCE29CB708A57143BEF10EB0EF0AFFB5"/>
        <w:category>
          <w:name w:val="General"/>
          <w:gallery w:val="placeholder"/>
        </w:category>
        <w:types>
          <w:type w:val="bbPlcHdr"/>
        </w:types>
        <w:behaviors>
          <w:behavior w:val="content"/>
        </w:behaviors>
        <w:guid w:val="{0C22165D-403C-394D-AA7A-CBAC7A1970E2}"/>
      </w:docPartPr>
      <w:docPartBody>
        <w:p w:rsidR="00FF3B44" w:rsidRDefault="0071160D">
          <w:pPr>
            <w:pStyle w:val="FCE29CB708A57143BEF10EB0EF0AFFB5"/>
          </w:pPr>
          <w:r>
            <w:t>in the United States and/or other countries.</w:t>
          </w:r>
        </w:p>
      </w:docPartBody>
    </w:docPart>
    <w:docPart>
      <w:docPartPr>
        <w:name w:val="21B2A95F82542E448B16684202886E77"/>
        <w:category>
          <w:name w:val="General"/>
          <w:gallery w:val="placeholder"/>
        </w:category>
        <w:types>
          <w:type w:val="bbPlcHdr"/>
        </w:types>
        <w:behaviors>
          <w:behavior w:val="content"/>
        </w:behaviors>
        <w:guid w:val="{E1D18108-42E8-0B42-B621-58667DB30846}"/>
      </w:docPartPr>
      <w:docPartBody>
        <w:p w:rsidR="00FF3B44" w:rsidRDefault="0071160D">
          <w:pPr>
            <w:pStyle w:val="21B2A95F82542E448B16684202886E77"/>
          </w:pPr>
          <w:r>
            <w:t>The names of actual companies and products mentioned herein may be the trademarks of their respective owners.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44"/>
    <w:rsid w:val="002F35F1"/>
    <w:rsid w:val="0071160D"/>
    <w:rsid w:val="00991BCA"/>
    <w:rsid w:val="00BF5C17"/>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7DC2D403EC8C44A43BB74CC79591FE">
    <w:name w:val="3B7DC2D403EC8C44A43BB74CC79591FE"/>
  </w:style>
  <w:style w:type="paragraph" w:customStyle="1" w:styleId="4E17BC970BB87D47A5A97D0567BB35CC">
    <w:name w:val="4E17BC970BB87D47A5A97D0567BB35CC"/>
  </w:style>
  <w:style w:type="paragraph" w:customStyle="1" w:styleId="1AFD0CC11B1DA44FABBA8600FECB8DB0">
    <w:name w:val="1AFD0CC11B1DA44FABBA8600FECB8DB0"/>
  </w:style>
  <w:style w:type="paragraph" w:customStyle="1" w:styleId="853F23338DFC3449BA771AA7C02A6004">
    <w:name w:val="853F23338DFC3449BA771AA7C02A6004"/>
  </w:style>
  <w:style w:type="paragraph" w:customStyle="1" w:styleId="FF2EC624C830E94BA119347490F5958E">
    <w:name w:val="FF2EC624C830E94BA119347490F5958E"/>
  </w:style>
  <w:style w:type="paragraph" w:customStyle="1" w:styleId="1FB9BF909130384288835DA1AF05C671">
    <w:name w:val="1FB9BF909130384288835DA1AF05C671"/>
  </w:style>
  <w:style w:type="paragraph" w:customStyle="1" w:styleId="97676BA597867643877FC5A189F36D6A">
    <w:name w:val="97676BA597867643877FC5A189F36D6A"/>
  </w:style>
  <w:style w:type="character" w:styleId="Strong">
    <w:name w:val="Strong"/>
    <w:basedOn w:val="DefaultParagraphFont"/>
    <w:uiPriority w:val="4"/>
    <w:unhideWhenUsed/>
    <w:qFormat/>
    <w:rPr>
      <w:b/>
      <w:bCs/>
      <w:i/>
    </w:rPr>
  </w:style>
  <w:style w:type="paragraph" w:customStyle="1" w:styleId="5889E37CEA79414A886655A22F4643F0">
    <w:name w:val="5889E37CEA79414A886655A22F4643F0"/>
  </w:style>
  <w:style w:type="paragraph" w:customStyle="1" w:styleId="D5BC33BBEE2AEB4B9D2E5A03CC321E16">
    <w:name w:val="D5BC33BBEE2AEB4B9D2E5A03CC321E16"/>
  </w:style>
  <w:style w:type="paragraph" w:customStyle="1" w:styleId="90B8F42AA2456044A18160E79FDDE02B">
    <w:name w:val="90B8F42AA2456044A18160E79FDDE02B"/>
  </w:style>
  <w:style w:type="paragraph" w:customStyle="1" w:styleId="4595A6BB273A9B4C95C3D83DBAC44C7F">
    <w:name w:val="4595A6BB273A9B4C95C3D83DBAC44C7F"/>
  </w:style>
  <w:style w:type="paragraph" w:customStyle="1" w:styleId="9FF2019987598D48A455B27236DD6C79">
    <w:name w:val="9FF2019987598D48A455B27236DD6C79"/>
  </w:style>
  <w:style w:type="paragraph" w:customStyle="1" w:styleId="8059BCCCE3079040952255D7620046BA">
    <w:name w:val="8059BCCCE3079040952255D7620046BA"/>
  </w:style>
  <w:style w:type="paragraph" w:customStyle="1" w:styleId="7CB81CE41B38034C96866049018DA9C1">
    <w:name w:val="7CB81CE41B38034C96866049018DA9C1"/>
  </w:style>
  <w:style w:type="paragraph" w:customStyle="1" w:styleId="CC5E27DDE8D6464C988C7DC20688CFDD">
    <w:name w:val="CC5E27DDE8D6464C988C7DC20688CFDD"/>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07EA587F89FFE24592ADA6329371410B">
    <w:name w:val="07EA587F89FFE24592ADA6329371410B"/>
  </w:style>
  <w:style w:type="paragraph" w:customStyle="1" w:styleId="9464866BCCD7654CBCFFEA234E9D6320">
    <w:name w:val="9464866BCCD7654CBCFFEA234E9D6320"/>
  </w:style>
  <w:style w:type="paragraph" w:customStyle="1" w:styleId="5A881B5F80B59D4CB9ED397635CCF112">
    <w:name w:val="5A881B5F80B59D4CB9ED397635CCF112"/>
  </w:style>
  <w:style w:type="paragraph" w:customStyle="1" w:styleId="4A625FEC1C0E5F47BAF8B864711878A8">
    <w:name w:val="4A625FEC1C0E5F47BAF8B864711878A8"/>
  </w:style>
  <w:style w:type="paragraph" w:customStyle="1" w:styleId="DBF6034CAFDFC2499664039080E93EC1">
    <w:name w:val="DBF6034CAFDFC2499664039080E93EC1"/>
  </w:style>
  <w:style w:type="paragraph" w:customStyle="1" w:styleId="D3461C222DF25946B3C7233A803E6F90">
    <w:name w:val="D3461C222DF25946B3C7233A803E6F90"/>
  </w:style>
  <w:style w:type="paragraph" w:customStyle="1" w:styleId="AAAF46FCD6CAFC40A70E35C0D4D86BCD">
    <w:name w:val="AAAF46FCD6CAFC40A70E35C0D4D86BCD"/>
  </w:style>
  <w:style w:type="paragraph" w:customStyle="1" w:styleId="F1340D86870DA749811F9A029F07F823">
    <w:name w:val="F1340D86870DA749811F9A029F07F823"/>
  </w:style>
  <w:style w:type="paragraph" w:customStyle="1" w:styleId="C301C62885245947821F29F2CFAFFEB6">
    <w:name w:val="C301C62885245947821F29F2CFAFFEB6"/>
  </w:style>
  <w:style w:type="paragraph" w:customStyle="1" w:styleId="96AA6DBA9FB6CE4DA3A4319B1004EDEA">
    <w:name w:val="96AA6DBA9FB6CE4DA3A4319B1004EDEA"/>
  </w:style>
  <w:style w:type="paragraph" w:customStyle="1" w:styleId="54CD77E4EF43084AAC56AF73397655CA">
    <w:name w:val="54CD77E4EF43084AAC56AF73397655CA"/>
  </w:style>
  <w:style w:type="paragraph" w:customStyle="1" w:styleId="EF0EE3A3774DBB45981FB86C2241AD72">
    <w:name w:val="EF0EE3A3774DBB45981FB86C2241AD72"/>
  </w:style>
  <w:style w:type="paragraph" w:customStyle="1" w:styleId="131B773CF4C6E4469BF19BEE8DD87214">
    <w:name w:val="131B773CF4C6E4469BF19BEE8DD87214"/>
  </w:style>
  <w:style w:type="paragraph" w:customStyle="1" w:styleId="44AC3AF668C3A94C8151E13D44BE7CB9">
    <w:name w:val="44AC3AF668C3A94C8151E13D44BE7CB9"/>
  </w:style>
  <w:style w:type="paragraph" w:customStyle="1" w:styleId="BE9E208521D582459D76C948DD5C4654">
    <w:name w:val="BE9E208521D582459D76C948DD5C4654"/>
  </w:style>
  <w:style w:type="paragraph" w:customStyle="1" w:styleId="65947A65BDB1E943966AD3CEC8D979D5">
    <w:name w:val="65947A65BDB1E943966AD3CEC8D979D5"/>
  </w:style>
  <w:style w:type="paragraph" w:customStyle="1" w:styleId="A87954169F86C245BB5511D7B4CAF82A">
    <w:name w:val="A87954169F86C245BB5511D7B4CAF82A"/>
  </w:style>
  <w:style w:type="paragraph" w:customStyle="1" w:styleId="8555AB98FF859349A936ABC65186692D">
    <w:name w:val="8555AB98FF859349A936ABC65186692D"/>
  </w:style>
  <w:style w:type="paragraph" w:customStyle="1" w:styleId="B848EF2584C4E74B99BBDF8FC3996185">
    <w:name w:val="B848EF2584C4E74B99BBDF8FC3996185"/>
  </w:style>
  <w:style w:type="paragraph" w:customStyle="1" w:styleId="CFB513FCDA990D449407A90CF28AB60F">
    <w:name w:val="CFB513FCDA990D449407A90CF28AB60F"/>
  </w:style>
  <w:style w:type="paragraph" w:customStyle="1" w:styleId="AE399AD352550544B9A7623F4B6CF308">
    <w:name w:val="AE399AD352550544B9A7623F4B6CF308"/>
  </w:style>
  <w:style w:type="paragraph" w:customStyle="1" w:styleId="959C06BB4796DA4FB681528FBBD098E9">
    <w:name w:val="959C06BB4796DA4FB681528FBBD098E9"/>
  </w:style>
  <w:style w:type="paragraph" w:customStyle="1" w:styleId="0891ED023FA9C643BF1A4255525ABBE6">
    <w:name w:val="0891ED023FA9C643BF1A4255525ABBE6"/>
  </w:style>
  <w:style w:type="paragraph" w:customStyle="1" w:styleId="C27093315B3E494B9EBACDD66D8FA7D3">
    <w:name w:val="C27093315B3E494B9EBACDD66D8FA7D3"/>
  </w:style>
  <w:style w:type="paragraph" w:customStyle="1" w:styleId="0D62AD009E3038469304A032F8566972">
    <w:name w:val="0D62AD009E3038469304A032F8566972"/>
  </w:style>
  <w:style w:type="paragraph" w:customStyle="1" w:styleId="0782F23B9D76944C9B57B5C6B6B14AB9">
    <w:name w:val="0782F23B9D76944C9B57B5C6B6B14AB9"/>
  </w:style>
  <w:style w:type="paragraph" w:customStyle="1" w:styleId="8D2A647B4A65A04DBFFC6EA871C53861">
    <w:name w:val="8D2A647B4A65A04DBFFC6EA871C53861"/>
  </w:style>
  <w:style w:type="paragraph" w:customStyle="1" w:styleId="1835D8F76CB07641A769DF4630DF751D">
    <w:name w:val="1835D8F76CB07641A769DF4630DF751D"/>
  </w:style>
  <w:style w:type="paragraph" w:customStyle="1" w:styleId="825516DFDA97704C9ED0125A64E5EC67">
    <w:name w:val="825516DFDA97704C9ED0125A64E5EC67"/>
  </w:style>
  <w:style w:type="paragraph" w:customStyle="1" w:styleId="9E13CAA1520AC2419D53287F69D7B451">
    <w:name w:val="9E13CAA1520AC2419D53287F69D7B451"/>
  </w:style>
  <w:style w:type="paragraph" w:customStyle="1" w:styleId="B17CA3704ED64E448B5DCC54E104270B">
    <w:name w:val="B17CA3704ED64E448B5DCC54E104270B"/>
  </w:style>
  <w:style w:type="paragraph" w:customStyle="1" w:styleId="7BA6AE7BD4D10043B0A033DBC3C6BFAB">
    <w:name w:val="7BA6AE7BD4D10043B0A033DBC3C6BFAB"/>
  </w:style>
  <w:style w:type="paragraph" w:customStyle="1" w:styleId="9D5F78D92FD4DD4E84AF4C0111C8CF16">
    <w:name w:val="9D5F78D92FD4DD4E84AF4C0111C8CF16"/>
  </w:style>
  <w:style w:type="paragraph" w:customStyle="1" w:styleId="7F3FCC3391C90D458D51BF802A909555">
    <w:name w:val="7F3FCC3391C90D458D51BF802A909555"/>
  </w:style>
  <w:style w:type="paragraph" w:customStyle="1" w:styleId="817AC3643A36694A83A485452F8C6AA0">
    <w:name w:val="817AC3643A36694A83A485452F8C6AA0"/>
  </w:style>
  <w:style w:type="paragraph" w:customStyle="1" w:styleId="A16624E2D9F5E141BCAAD7E504DB6DC1">
    <w:name w:val="A16624E2D9F5E141BCAAD7E504DB6DC1"/>
  </w:style>
  <w:style w:type="paragraph" w:customStyle="1" w:styleId="7F04769755DFA045877EEC0AE68B5279">
    <w:name w:val="7F04769755DFA045877EEC0AE68B5279"/>
  </w:style>
  <w:style w:type="paragraph" w:customStyle="1" w:styleId="41329524F706164EB474D248D86B0C1B">
    <w:name w:val="41329524F706164EB474D248D86B0C1B"/>
  </w:style>
  <w:style w:type="paragraph" w:customStyle="1" w:styleId="F6FB64C0807E0B48915219A2E9AE9B5C">
    <w:name w:val="F6FB64C0807E0B48915219A2E9AE9B5C"/>
  </w:style>
  <w:style w:type="paragraph" w:customStyle="1" w:styleId="833066EC03D25E4383CC53B16B5ACF4E">
    <w:name w:val="833066EC03D25E4383CC53B16B5ACF4E"/>
  </w:style>
  <w:style w:type="paragraph" w:customStyle="1" w:styleId="C7CDDA669CBA9F4A8CB8CE5A597EA224">
    <w:name w:val="C7CDDA669CBA9F4A8CB8CE5A597EA224"/>
  </w:style>
  <w:style w:type="paragraph" w:customStyle="1" w:styleId="D913A072C8E6AA41935483D685F9BC34">
    <w:name w:val="D913A072C8E6AA41935483D685F9BC34"/>
  </w:style>
  <w:style w:type="paragraph" w:customStyle="1" w:styleId="D19039FD6E3F5741949651DBBD46A6E2">
    <w:name w:val="D19039FD6E3F5741949651DBBD46A6E2"/>
  </w:style>
  <w:style w:type="paragraph" w:customStyle="1" w:styleId="8A160FB7FB8F90419D751CE8B7FD9851">
    <w:name w:val="8A160FB7FB8F90419D751CE8B7FD9851"/>
  </w:style>
  <w:style w:type="paragraph" w:customStyle="1" w:styleId="38C047D187AE88499CAF30C8064251BE">
    <w:name w:val="38C047D187AE88499CAF30C8064251BE"/>
  </w:style>
  <w:style w:type="paragraph" w:customStyle="1" w:styleId="9CBB76BE106A24458DC5866E22103830">
    <w:name w:val="9CBB76BE106A24458DC5866E22103830"/>
  </w:style>
  <w:style w:type="paragraph" w:customStyle="1" w:styleId="40F2538CF4B3B74C85833712B428E975">
    <w:name w:val="40F2538CF4B3B74C85833712B428E975"/>
  </w:style>
  <w:style w:type="paragraph" w:customStyle="1" w:styleId="AD486A5C31C53C4EB380110A64C7DE9D">
    <w:name w:val="AD486A5C31C53C4EB380110A64C7DE9D"/>
  </w:style>
  <w:style w:type="paragraph" w:customStyle="1" w:styleId="061B6250194BE14D967DB52B17661EBB">
    <w:name w:val="061B6250194BE14D967DB52B17661EBB"/>
  </w:style>
  <w:style w:type="paragraph" w:customStyle="1" w:styleId="489553DDCC7BE8459EE3A979D76367D3">
    <w:name w:val="489553DDCC7BE8459EE3A979D76367D3"/>
  </w:style>
  <w:style w:type="paragraph" w:customStyle="1" w:styleId="AA3E06F4F8F0AB45A50E2C307AE29B79">
    <w:name w:val="AA3E06F4F8F0AB45A50E2C307AE29B79"/>
  </w:style>
  <w:style w:type="paragraph" w:customStyle="1" w:styleId="57DAA7A6D5F5FB4CA43A1BE55B7C3466">
    <w:name w:val="57DAA7A6D5F5FB4CA43A1BE55B7C3466"/>
  </w:style>
  <w:style w:type="paragraph" w:customStyle="1" w:styleId="FCE29CB708A57143BEF10EB0EF0AFFB5">
    <w:name w:val="FCE29CB708A57143BEF10EB0EF0AFFB5"/>
  </w:style>
  <w:style w:type="paragraph" w:customStyle="1" w:styleId="21B2A95F82542E448B16684202886E77">
    <w:name w:val="21B2A95F82542E448B16684202886E77"/>
  </w:style>
  <w:style w:type="paragraph" w:customStyle="1" w:styleId="7E691AC7E4D2AD4790C075D58CACCDC6">
    <w:name w:val="7E691AC7E4D2AD4790C075D58CACCDC6"/>
  </w:style>
  <w:style w:type="paragraph" w:customStyle="1" w:styleId="6E60E5B8BF0BF847B9EE2418C08BABD5">
    <w:name w:val="6E60E5B8BF0BF847B9EE2418C08BABD5"/>
  </w:style>
  <w:style w:type="paragraph" w:customStyle="1" w:styleId="B5CBB82B9110DC419F518108BBA60E3E">
    <w:name w:val="B5CBB82B9110DC419F518108BBA60E3E"/>
  </w:style>
  <w:style w:type="paragraph" w:customStyle="1" w:styleId="0AE1A857AB9A4B4D93A6558A7092B3C9">
    <w:name w:val="0AE1A857AB9A4B4D93A6558A7092B3C9"/>
  </w:style>
  <w:style w:type="paragraph" w:customStyle="1" w:styleId="73F8A4B6EBDD8040B9DBA17741711B61">
    <w:name w:val="73F8A4B6EBDD8040B9DBA17741711B61"/>
  </w:style>
  <w:style w:type="paragraph" w:customStyle="1" w:styleId="B9A12ACA13427F4A9064E649EBBAADAF">
    <w:name w:val="B9A12ACA13427F4A9064E649EBBAADAF"/>
  </w:style>
  <w:style w:type="paragraph" w:customStyle="1" w:styleId="1F16FB5164B176448FE89E025ED7BD66">
    <w:name w:val="1F16FB5164B176448FE89E025ED7BD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7DC2D403EC8C44A43BB74CC79591FE">
    <w:name w:val="3B7DC2D403EC8C44A43BB74CC79591FE"/>
  </w:style>
  <w:style w:type="paragraph" w:customStyle="1" w:styleId="4E17BC970BB87D47A5A97D0567BB35CC">
    <w:name w:val="4E17BC970BB87D47A5A97D0567BB35CC"/>
  </w:style>
  <w:style w:type="paragraph" w:customStyle="1" w:styleId="1AFD0CC11B1DA44FABBA8600FECB8DB0">
    <w:name w:val="1AFD0CC11B1DA44FABBA8600FECB8DB0"/>
  </w:style>
  <w:style w:type="paragraph" w:customStyle="1" w:styleId="853F23338DFC3449BA771AA7C02A6004">
    <w:name w:val="853F23338DFC3449BA771AA7C02A6004"/>
  </w:style>
  <w:style w:type="paragraph" w:customStyle="1" w:styleId="FF2EC624C830E94BA119347490F5958E">
    <w:name w:val="FF2EC624C830E94BA119347490F5958E"/>
  </w:style>
  <w:style w:type="paragraph" w:customStyle="1" w:styleId="1FB9BF909130384288835DA1AF05C671">
    <w:name w:val="1FB9BF909130384288835DA1AF05C671"/>
  </w:style>
  <w:style w:type="paragraph" w:customStyle="1" w:styleId="97676BA597867643877FC5A189F36D6A">
    <w:name w:val="97676BA597867643877FC5A189F36D6A"/>
  </w:style>
  <w:style w:type="character" w:styleId="Strong">
    <w:name w:val="Strong"/>
    <w:basedOn w:val="DefaultParagraphFont"/>
    <w:uiPriority w:val="4"/>
    <w:unhideWhenUsed/>
    <w:qFormat/>
    <w:rPr>
      <w:b/>
      <w:bCs/>
      <w:i/>
    </w:rPr>
  </w:style>
  <w:style w:type="paragraph" w:customStyle="1" w:styleId="5889E37CEA79414A886655A22F4643F0">
    <w:name w:val="5889E37CEA79414A886655A22F4643F0"/>
  </w:style>
  <w:style w:type="paragraph" w:customStyle="1" w:styleId="D5BC33BBEE2AEB4B9D2E5A03CC321E16">
    <w:name w:val="D5BC33BBEE2AEB4B9D2E5A03CC321E16"/>
  </w:style>
  <w:style w:type="paragraph" w:customStyle="1" w:styleId="90B8F42AA2456044A18160E79FDDE02B">
    <w:name w:val="90B8F42AA2456044A18160E79FDDE02B"/>
  </w:style>
  <w:style w:type="paragraph" w:customStyle="1" w:styleId="4595A6BB273A9B4C95C3D83DBAC44C7F">
    <w:name w:val="4595A6BB273A9B4C95C3D83DBAC44C7F"/>
  </w:style>
  <w:style w:type="paragraph" w:customStyle="1" w:styleId="9FF2019987598D48A455B27236DD6C79">
    <w:name w:val="9FF2019987598D48A455B27236DD6C79"/>
  </w:style>
  <w:style w:type="paragraph" w:customStyle="1" w:styleId="8059BCCCE3079040952255D7620046BA">
    <w:name w:val="8059BCCCE3079040952255D7620046BA"/>
  </w:style>
  <w:style w:type="paragraph" w:customStyle="1" w:styleId="7CB81CE41B38034C96866049018DA9C1">
    <w:name w:val="7CB81CE41B38034C96866049018DA9C1"/>
  </w:style>
  <w:style w:type="paragraph" w:customStyle="1" w:styleId="CC5E27DDE8D6464C988C7DC20688CFDD">
    <w:name w:val="CC5E27DDE8D6464C988C7DC20688CFDD"/>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07EA587F89FFE24592ADA6329371410B">
    <w:name w:val="07EA587F89FFE24592ADA6329371410B"/>
  </w:style>
  <w:style w:type="paragraph" w:customStyle="1" w:styleId="9464866BCCD7654CBCFFEA234E9D6320">
    <w:name w:val="9464866BCCD7654CBCFFEA234E9D6320"/>
  </w:style>
  <w:style w:type="paragraph" w:customStyle="1" w:styleId="5A881B5F80B59D4CB9ED397635CCF112">
    <w:name w:val="5A881B5F80B59D4CB9ED397635CCF112"/>
  </w:style>
  <w:style w:type="paragraph" w:customStyle="1" w:styleId="4A625FEC1C0E5F47BAF8B864711878A8">
    <w:name w:val="4A625FEC1C0E5F47BAF8B864711878A8"/>
  </w:style>
  <w:style w:type="paragraph" w:customStyle="1" w:styleId="DBF6034CAFDFC2499664039080E93EC1">
    <w:name w:val="DBF6034CAFDFC2499664039080E93EC1"/>
  </w:style>
  <w:style w:type="paragraph" w:customStyle="1" w:styleId="D3461C222DF25946B3C7233A803E6F90">
    <w:name w:val="D3461C222DF25946B3C7233A803E6F90"/>
  </w:style>
  <w:style w:type="paragraph" w:customStyle="1" w:styleId="AAAF46FCD6CAFC40A70E35C0D4D86BCD">
    <w:name w:val="AAAF46FCD6CAFC40A70E35C0D4D86BCD"/>
  </w:style>
  <w:style w:type="paragraph" w:customStyle="1" w:styleId="F1340D86870DA749811F9A029F07F823">
    <w:name w:val="F1340D86870DA749811F9A029F07F823"/>
  </w:style>
  <w:style w:type="paragraph" w:customStyle="1" w:styleId="C301C62885245947821F29F2CFAFFEB6">
    <w:name w:val="C301C62885245947821F29F2CFAFFEB6"/>
  </w:style>
  <w:style w:type="paragraph" w:customStyle="1" w:styleId="96AA6DBA9FB6CE4DA3A4319B1004EDEA">
    <w:name w:val="96AA6DBA9FB6CE4DA3A4319B1004EDEA"/>
  </w:style>
  <w:style w:type="paragraph" w:customStyle="1" w:styleId="54CD77E4EF43084AAC56AF73397655CA">
    <w:name w:val="54CD77E4EF43084AAC56AF73397655CA"/>
  </w:style>
  <w:style w:type="paragraph" w:customStyle="1" w:styleId="EF0EE3A3774DBB45981FB86C2241AD72">
    <w:name w:val="EF0EE3A3774DBB45981FB86C2241AD72"/>
  </w:style>
  <w:style w:type="paragraph" w:customStyle="1" w:styleId="131B773CF4C6E4469BF19BEE8DD87214">
    <w:name w:val="131B773CF4C6E4469BF19BEE8DD87214"/>
  </w:style>
  <w:style w:type="paragraph" w:customStyle="1" w:styleId="44AC3AF668C3A94C8151E13D44BE7CB9">
    <w:name w:val="44AC3AF668C3A94C8151E13D44BE7CB9"/>
  </w:style>
  <w:style w:type="paragraph" w:customStyle="1" w:styleId="BE9E208521D582459D76C948DD5C4654">
    <w:name w:val="BE9E208521D582459D76C948DD5C4654"/>
  </w:style>
  <w:style w:type="paragraph" w:customStyle="1" w:styleId="65947A65BDB1E943966AD3CEC8D979D5">
    <w:name w:val="65947A65BDB1E943966AD3CEC8D979D5"/>
  </w:style>
  <w:style w:type="paragraph" w:customStyle="1" w:styleId="A87954169F86C245BB5511D7B4CAF82A">
    <w:name w:val="A87954169F86C245BB5511D7B4CAF82A"/>
  </w:style>
  <w:style w:type="paragraph" w:customStyle="1" w:styleId="8555AB98FF859349A936ABC65186692D">
    <w:name w:val="8555AB98FF859349A936ABC65186692D"/>
  </w:style>
  <w:style w:type="paragraph" w:customStyle="1" w:styleId="B848EF2584C4E74B99BBDF8FC3996185">
    <w:name w:val="B848EF2584C4E74B99BBDF8FC3996185"/>
  </w:style>
  <w:style w:type="paragraph" w:customStyle="1" w:styleId="CFB513FCDA990D449407A90CF28AB60F">
    <w:name w:val="CFB513FCDA990D449407A90CF28AB60F"/>
  </w:style>
  <w:style w:type="paragraph" w:customStyle="1" w:styleId="AE399AD352550544B9A7623F4B6CF308">
    <w:name w:val="AE399AD352550544B9A7623F4B6CF308"/>
  </w:style>
  <w:style w:type="paragraph" w:customStyle="1" w:styleId="959C06BB4796DA4FB681528FBBD098E9">
    <w:name w:val="959C06BB4796DA4FB681528FBBD098E9"/>
  </w:style>
  <w:style w:type="paragraph" w:customStyle="1" w:styleId="0891ED023FA9C643BF1A4255525ABBE6">
    <w:name w:val="0891ED023FA9C643BF1A4255525ABBE6"/>
  </w:style>
  <w:style w:type="paragraph" w:customStyle="1" w:styleId="C27093315B3E494B9EBACDD66D8FA7D3">
    <w:name w:val="C27093315B3E494B9EBACDD66D8FA7D3"/>
  </w:style>
  <w:style w:type="paragraph" w:customStyle="1" w:styleId="0D62AD009E3038469304A032F8566972">
    <w:name w:val="0D62AD009E3038469304A032F8566972"/>
  </w:style>
  <w:style w:type="paragraph" w:customStyle="1" w:styleId="0782F23B9D76944C9B57B5C6B6B14AB9">
    <w:name w:val="0782F23B9D76944C9B57B5C6B6B14AB9"/>
  </w:style>
  <w:style w:type="paragraph" w:customStyle="1" w:styleId="8D2A647B4A65A04DBFFC6EA871C53861">
    <w:name w:val="8D2A647B4A65A04DBFFC6EA871C53861"/>
  </w:style>
  <w:style w:type="paragraph" w:customStyle="1" w:styleId="1835D8F76CB07641A769DF4630DF751D">
    <w:name w:val="1835D8F76CB07641A769DF4630DF751D"/>
  </w:style>
  <w:style w:type="paragraph" w:customStyle="1" w:styleId="825516DFDA97704C9ED0125A64E5EC67">
    <w:name w:val="825516DFDA97704C9ED0125A64E5EC67"/>
  </w:style>
  <w:style w:type="paragraph" w:customStyle="1" w:styleId="9E13CAA1520AC2419D53287F69D7B451">
    <w:name w:val="9E13CAA1520AC2419D53287F69D7B451"/>
  </w:style>
  <w:style w:type="paragraph" w:customStyle="1" w:styleId="B17CA3704ED64E448B5DCC54E104270B">
    <w:name w:val="B17CA3704ED64E448B5DCC54E104270B"/>
  </w:style>
  <w:style w:type="paragraph" w:customStyle="1" w:styleId="7BA6AE7BD4D10043B0A033DBC3C6BFAB">
    <w:name w:val="7BA6AE7BD4D10043B0A033DBC3C6BFAB"/>
  </w:style>
  <w:style w:type="paragraph" w:customStyle="1" w:styleId="9D5F78D92FD4DD4E84AF4C0111C8CF16">
    <w:name w:val="9D5F78D92FD4DD4E84AF4C0111C8CF16"/>
  </w:style>
  <w:style w:type="paragraph" w:customStyle="1" w:styleId="7F3FCC3391C90D458D51BF802A909555">
    <w:name w:val="7F3FCC3391C90D458D51BF802A909555"/>
  </w:style>
  <w:style w:type="paragraph" w:customStyle="1" w:styleId="817AC3643A36694A83A485452F8C6AA0">
    <w:name w:val="817AC3643A36694A83A485452F8C6AA0"/>
  </w:style>
  <w:style w:type="paragraph" w:customStyle="1" w:styleId="A16624E2D9F5E141BCAAD7E504DB6DC1">
    <w:name w:val="A16624E2D9F5E141BCAAD7E504DB6DC1"/>
  </w:style>
  <w:style w:type="paragraph" w:customStyle="1" w:styleId="7F04769755DFA045877EEC0AE68B5279">
    <w:name w:val="7F04769755DFA045877EEC0AE68B5279"/>
  </w:style>
  <w:style w:type="paragraph" w:customStyle="1" w:styleId="41329524F706164EB474D248D86B0C1B">
    <w:name w:val="41329524F706164EB474D248D86B0C1B"/>
  </w:style>
  <w:style w:type="paragraph" w:customStyle="1" w:styleId="F6FB64C0807E0B48915219A2E9AE9B5C">
    <w:name w:val="F6FB64C0807E0B48915219A2E9AE9B5C"/>
  </w:style>
  <w:style w:type="paragraph" w:customStyle="1" w:styleId="833066EC03D25E4383CC53B16B5ACF4E">
    <w:name w:val="833066EC03D25E4383CC53B16B5ACF4E"/>
  </w:style>
  <w:style w:type="paragraph" w:customStyle="1" w:styleId="C7CDDA669CBA9F4A8CB8CE5A597EA224">
    <w:name w:val="C7CDDA669CBA9F4A8CB8CE5A597EA224"/>
  </w:style>
  <w:style w:type="paragraph" w:customStyle="1" w:styleId="D913A072C8E6AA41935483D685F9BC34">
    <w:name w:val="D913A072C8E6AA41935483D685F9BC34"/>
  </w:style>
  <w:style w:type="paragraph" w:customStyle="1" w:styleId="D19039FD6E3F5741949651DBBD46A6E2">
    <w:name w:val="D19039FD6E3F5741949651DBBD46A6E2"/>
  </w:style>
  <w:style w:type="paragraph" w:customStyle="1" w:styleId="8A160FB7FB8F90419D751CE8B7FD9851">
    <w:name w:val="8A160FB7FB8F90419D751CE8B7FD9851"/>
  </w:style>
  <w:style w:type="paragraph" w:customStyle="1" w:styleId="38C047D187AE88499CAF30C8064251BE">
    <w:name w:val="38C047D187AE88499CAF30C8064251BE"/>
  </w:style>
  <w:style w:type="paragraph" w:customStyle="1" w:styleId="9CBB76BE106A24458DC5866E22103830">
    <w:name w:val="9CBB76BE106A24458DC5866E22103830"/>
  </w:style>
  <w:style w:type="paragraph" w:customStyle="1" w:styleId="40F2538CF4B3B74C85833712B428E975">
    <w:name w:val="40F2538CF4B3B74C85833712B428E975"/>
  </w:style>
  <w:style w:type="paragraph" w:customStyle="1" w:styleId="AD486A5C31C53C4EB380110A64C7DE9D">
    <w:name w:val="AD486A5C31C53C4EB380110A64C7DE9D"/>
  </w:style>
  <w:style w:type="paragraph" w:customStyle="1" w:styleId="061B6250194BE14D967DB52B17661EBB">
    <w:name w:val="061B6250194BE14D967DB52B17661EBB"/>
  </w:style>
  <w:style w:type="paragraph" w:customStyle="1" w:styleId="489553DDCC7BE8459EE3A979D76367D3">
    <w:name w:val="489553DDCC7BE8459EE3A979D76367D3"/>
  </w:style>
  <w:style w:type="paragraph" w:customStyle="1" w:styleId="AA3E06F4F8F0AB45A50E2C307AE29B79">
    <w:name w:val="AA3E06F4F8F0AB45A50E2C307AE29B79"/>
  </w:style>
  <w:style w:type="paragraph" w:customStyle="1" w:styleId="57DAA7A6D5F5FB4CA43A1BE55B7C3466">
    <w:name w:val="57DAA7A6D5F5FB4CA43A1BE55B7C3466"/>
  </w:style>
  <w:style w:type="paragraph" w:customStyle="1" w:styleId="FCE29CB708A57143BEF10EB0EF0AFFB5">
    <w:name w:val="FCE29CB708A57143BEF10EB0EF0AFFB5"/>
  </w:style>
  <w:style w:type="paragraph" w:customStyle="1" w:styleId="21B2A95F82542E448B16684202886E77">
    <w:name w:val="21B2A95F82542E448B16684202886E77"/>
  </w:style>
  <w:style w:type="paragraph" w:customStyle="1" w:styleId="7E691AC7E4D2AD4790C075D58CACCDC6">
    <w:name w:val="7E691AC7E4D2AD4790C075D58CACCDC6"/>
  </w:style>
  <w:style w:type="paragraph" w:customStyle="1" w:styleId="6E60E5B8BF0BF847B9EE2418C08BABD5">
    <w:name w:val="6E60E5B8BF0BF847B9EE2418C08BABD5"/>
  </w:style>
  <w:style w:type="paragraph" w:customStyle="1" w:styleId="B5CBB82B9110DC419F518108BBA60E3E">
    <w:name w:val="B5CBB82B9110DC419F518108BBA60E3E"/>
  </w:style>
  <w:style w:type="paragraph" w:customStyle="1" w:styleId="0AE1A857AB9A4B4D93A6558A7092B3C9">
    <w:name w:val="0AE1A857AB9A4B4D93A6558A7092B3C9"/>
  </w:style>
  <w:style w:type="paragraph" w:customStyle="1" w:styleId="73F8A4B6EBDD8040B9DBA17741711B61">
    <w:name w:val="73F8A4B6EBDD8040B9DBA17741711B61"/>
  </w:style>
  <w:style w:type="paragraph" w:customStyle="1" w:styleId="B9A12ACA13427F4A9064E649EBBAADAF">
    <w:name w:val="B9A12ACA13427F4A9064E649EBBAADAF"/>
  </w:style>
  <w:style w:type="paragraph" w:customStyle="1" w:styleId="1F16FB5164B176448FE89E025ED7BD66">
    <w:name w:val="1F16FB5164B176448FE89E025ED7B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Renfinity, Inc</dc:subject>
  <dc:creator>Renee McCown</dc:creator>
  <dc:description/>
  <cp:lastModifiedBy>Renee McCown</cp:lastModifiedBy>
  <cp:revision>3</cp:revision>
  <dcterms:created xsi:type="dcterms:W3CDTF">2018-04-25T15:00:00Z</dcterms:created>
  <dcterms:modified xsi:type="dcterms:W3CDTF">2018-04-25T15:10:00Z</dcterms:modified>
  <cp:category>April 9,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