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67" w:rsidRDefault="00E43267" w:rsidP="00E43267">
      <w:pPr>
        <w:pStyle w:val="NoParagraphStyle"/>
        <w:spacing w:line="240" w:lineRule="auto"/>
        <w:rPr>
          <w:rFonts w:ascii="Arial" w:hAnsi="Arial" w:cs="Arial"/>
          <w:b/>
          <w:bCs/>
          <w:caps/>
          <w:color w:val="auto"/>
          <w:sz w:val="22"/>
          <w:szCs w:val="22"/>
        </w:rPr>
      </w:pPr>
      <w:bookmarkStart w:id="0" w:name="_GoBack"/>
      <w:bookmarkEnd w:id="0"/>
    </w:p>
    <w:p w:rsidR="00E43267" w:rsidRPr="00E43267" w:rsidRDefault="00E43267" w:rsidP="00E43267">
      <w:pPr>
        <w:pStyle w:val="NoParagraphStyle"/>
        <w:spacing w:line="240" w:lineRule="auto"/>
        <w:rPr>
          <w:rFonts w:ascii="Arial" w:hAnsi="Arial" w:cs="Arial"/>
          <w:b/>
          <w:bCs/>
          <w:caps/>
          <w:color w:val="auto"/>
          <w:sz w:val="52"/>
          <w:szCs w:val="52"/>
        </w:rPr>
      </w:pPr>
      <w:r w:rsidRPr="00E43267">
        <w:rPr>
          <w:rFonts w:ascii="Arial" w:hAnsi="Arial" w:cs="Arial"/>
          <w:b/>
          <w:bCs/>
          <w:caps/>
          <w:color w:val="auto"/>
          <w:sz w:val="52"/>
          <w:szCs w:val="52"/>
        </w:rPr>
        <w:t xml:space="preserve">News Release </w:t>
      </w:r>
    </w:p>
    <w:p w:rsidR="00F40119" w:rsidRPr="00D52BFA" w:rsidRDefault="00F40119" w:rsidP="00F40119">
      <w:pPr>
        <w:pStyle w:val="BasicParagraph"/>
        <w:rPr>
          <w:rFonts w:ascii="Arial" w:hAnsi="Arial" w:cs="Arial"/>
          <w:sz w:val="20"/>
          <w:szCs w:val="20"/>
        </w:rPr>
      </w:pPr>
    </w:p>
    <w:p w:rsidR="00E43267" w:rsidRDefault="00F40119" w:rsidP="00F40119">
      <w:pPr>
        <w:pStyle w:val="BasicParagraph"/>
        <w:rPr>
          <w:rFonts w:ascii="Arial" w:hAnsi="Arial" w:cs="Arial"/>
          <w:b/>
          <w:sz w:val="22"/>
          <w:szCs w:val="22"/>
        </w:rPr>
      </w:pPr>
      <w:r w:rsidRPr="00597017">
        <w:rPr>
          <w:rFonts w:ascii="Arial" w:hAnsi="Arial" w:cs="Arial"/>
          <w:b/>
          <w:sz w:val="22"/>
          <w:szCs w:val="22"/>
        </w:rPr>
        <w:t>Contact</w:t>
      </w:r>
      <w:r w:rsidR="00276A5A" w:rsidRPr="00597017">
        <w:rPr>
          <w:rFonts w:ascii="Arial" w:hAnsi="Arial" w:cs="Arial"/>
          <w:b/>
          <w:sz w:val="22"/>
          <w:szCs w:val="22"/>
        </w:rPr>
        <w:tab/>
      </w:r>
      <w:r w:rsidR="00E74DFD">
        <w:rPr>
          <w:rFonts w:ascii="Arial" w:hAnsi="Arial" w:cs="Arial"/>
          <w:b/>
          <w:sz w:val="22"/>
          <w:szCs w:val="22"/>
        </w:rPr>
        <w:tab/>
      </w:r>
      <w:r w:rsidR="00E74DFD">
        <w:rPr>
          <w:rFonts w:ascii="Arial" w:hAnsi="Arial" w:cs="Arial"/>
          <w:b/>
          <w:sz w:val="22"/>
          <w:szCs w:val="22"/>
        </w:rPr>
        <w:tab/>
      </w:r>
      <w:r w:rsidR="00E74DFD">
        <w:rPr>
          <w:rFonts w:ascii="Arial" w:hAnsi="Arial" w:cs="Arial"/>
          <w:b/>
          <w:sz w:val="22"/>
          <w:szCs w:val="22"/>
        </w:rPr>
        <w:tab/>
      </w:r>
      <w:r w:rsidR="00E74DFD">
        <w:rPr>
          <w:rFonts w:ascii="Arial" w:hAnsi="Arial" w:cs="Arial"/>
          <w:b/>
          <w:sz w:val="22"/>
          <w:szCs w:val="22"/>
        </w:rPr>
        <w:tab/>
      </w:r>
      <w:r w:rsidR="00E74DFD">
        <w:rPr>
          <w:rFonts w:ascii="Arial" w:hAnsi="Arial" w:cs="Arial"/>
          <w:b/>
          <w:sz w:val="22"/>
          <w:szCs w:val="22"/>
        </w:rPr>
        <w:tab/>
      </w:r>
    </w:p>
    <w:p w:rsidR="00F40119" w:rsidRDefault="00E43267" w:rsidP="00F40119">
      <w:pPr>
        <w:pStyle w:val="Basic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Gary Gatyas</w:t>
      </w:r>
      <w:r w:rsidR="00EE46F5">
        <w:rPr>
          <w:rFonts w:ascii="Arial" w:hAnsi="Arial" w:cs="Arial"/>
          <w:sz w:val="22"/>
          <w:szCs w:val="22"/>
        </w:rPr>
        <w:tab/>
      </w:r>
      <w:r w:rsidR="00EE46F5">
        <w:rPr>
          <w:rFonts w:ascii="Arial" w:hAnsi="Arial" w:cs="Arial"/>
          <w:sz w:val="22"/>
          <w:szCs w:val="22"/>
        </w:rPr>
        <w:tab/>
      </w:r>
      <w:r w:rsidR="00EE46F5">
        <w:rPr>
          <w:rFonts w:ascii="Arial" w:hAnsi="Arial" w:cs="Arial"/>
          <w:sz w:val="22"/>
          <w:szCs w:val="22"/>
        </w:rPr>
        <w:tab/>
      </w:r>
      <w:r w:rsidR="00EE46F5">
        <w:rPr>
          <w:rFonts w:ascii="Arial" w:hAnsi="Arial" w:cs="Arial"/>
          <w:sz w:val="22"/>
          <w:szCs w:val="22"/>
        </w:rPr>
        <w:tab/>
      </w:r>
      <w:r w:rsidR="00EE46F5">
        <w:rPr>
          <w:rFonts w:ascii="Arial" w:hAnsi="Arial" w:cs="Arial"/>
          <w:sz w:val="22"/>
          <w:szCs w:val="22"/>
        </w:rPr>
        <w:tab/>
      </w:r>
      <w:r w:rsidR="00EE46F5">
        <w:rPr>
          <w:rFonts w:ascii="Arial" w:hAnsi="Arial" w:cs="Arial"/>
          <w:sz w:val="22"/>
          <w:szCs w:val="22"/>
        </w:rPr>
        <w:tab/>
      </w:r>
    </w:p>
    <w:p w:rsidR="00E43267" w:rsidRDefault="00E43267" w:rsidP="00F40119">
      <w:pPr>
        <w:pStyle w:val="Basic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+1 215 820 6621</w:t>
      </w:r>
      <w:r w:rsidR="00EE46F5">
        <w:rPr>
          <w:rFonts w:ascii="Arial" w:hAnsi="Arial" w:cs="Arial"/>
          <w:sz w:val="22"/>
          <w:szCs w:val="22"/>
        </w:rPr>
        <w:tab/>
      </w:r>
      <w:r w:rsidR="00EE46F5">
        <w:rPr>
          <w:rFonts w:ascii="Arial" w:hAnsi="Arial" w:cs="Arial"/>
          <w:sz w:val="22"/>
          <w:szCs w:val="22"/>
        </w:rPr>
        <w:tab/>
      </w:r>
      <w:r w:rsidR="00EE46F5">
        <w:rPr>
          <w:rFonts w:ascii="Arial" w:hAnsi="Arial" w:cs="Arial"/>
          <w:sz w:val="22"/>
          <w:szCs w:val="22"/>
        </w:rPr>
        <w:tab/>
      </w:r>
      <w:r w:rsidR="00EE46F5">
        <w:rPr>
          <w:rFonts w:ascii="Arial" w:hAnsi="Arial" w:cs="Arial"/>
          <w:sz w:val="22"/>
          <w:szCs w:val="22"/>
        </w:rPr>
        <w:tab/>
      </w:r>
      <w:r w:rsidR="00EE46F5">
        <w:rPr>
          <w:rFonts w:ascii="Arial" w:hAnsi="Arial" w:cs="Arial"/>
          <w:sz w:val="22"/>
          <w:szCs w:val="22"/>
        </w:rPr>
        <w:tab/>
      </w:r>
      <w:r w:rsidR="00EE46F5">
        <w:rPr>
          <w:rFonts w:ascii="Arial" w:hAnsi="Arial" w:cs="Arial"/>
          <w:sz w:val="22"/>
          <w:szCs w:val="22"/>
        </w:rPr>
        <w:tab/>
      </w:r>
    </w:p>
    <w:p w:rsidR="00F40119" w:rsidRPr="00597017" w:rsidRDefault="0048320C" w:rsidP="00F40119">
      <w:pPr>
        <w:pStyle w:val="BasicParagraph"/>
        <w:rPr>
          <w:rFonts w:ascii="Arial" w:hAnsi="Arial" w:cs="Arial"/>
          <w:sz w:val="22"/>
          <w:szCs w:val="22"/>
        </w:rPr>
      </w:pPr>
      <w:hyperlink r:id="rId7" w:history="1">
        <w:r w:rsidR="00E74DFD" w:rsidRPr="00343F25">
          <w:rPr>
            <w:rStyle w:val="Hyperlink"/>
            <w:rFonts w:ascii="Arial" w:hAnsi="Arial" w:cs="Arial"/>
            <w:sz w:val="22"/>
            <w:szCs w:val="22"/>
          </w:rPr>
          <w:t>gary.gatyas@kantarhealth.com</w:t>
        </w:r>
      </w:hyperlink>
      <w:r w:rsidR="00EE46F5">
        <w:rPr>
          <w:rFonts w:ascii="Arial" w:hAnsi="Arial" w:cs="Arial"/>
          <w:sz w:val="22"/>
          <w:szCs w:val="22"/>
        </w:rPr>
        <w:tab/>
      </w:r>
      <w:r w:rsidR="00EE46F5">
        <w:rPr>
          <w:rFonts w:ascii="Arial" w:hAnsi="Arial" w:cs="Arial"/>
          <w:sz w:val="22"/>
          <w:szCs w:val="22"/>
        </w:rPr>
        <w:tab/>
      </w:r>
      <w:r w:rsidR="00EE46F5">
        <w:rPr>
          <w:rFonts w:ascii="Arial" w:hAnsi="Arial" w:cs="Arial"/>
          <w:sz w:val="22"/>
          <w:szCs w:val="22"/>
        </w:rPr>
        <w:tab/>
      </w:r>
      <w:r w:rsidR="00EE46F5">
        <w:rPr>
          <w:rFonts w:ascii="Arial" w:hAnsi="Arial" w:cs="Arial"/>
          <w:sz w:val="22"/>
          <w:szCs w:val="22"/>
        </w:rPr>
        <w:tab/>
      </w:r>
    </w:p>
    <w:p w:rsidR="00F40119" w:rsidRPr="00597017" w:rsidRDefault="00F40119" w:rsidP="00F40119">
      <w:pPr>
        <w:pStyle w:val="NoParagraphStyle"/>
        <w:spacing w:line="240" w:lineRule="auto"/>
        <w:rPr>
          <w:rFonts w:ascii="Arial" w:hAnsi="Arial" w:cs="Arial"/>
          <w:b/>
          <w:bCs/>
          <w:caps/>
          <w:color w:val="F03C42"/>
          <w:sz w:val="22"/>
          <w:szCs w:val="22"/>
        </w:rPr>
      </w:pPr>
    </w:p>
    <w:p w:rsidR="000F1A54" w:rsidRPr="00597017" w:rsidRDefault="000F1A54" w:rsidP="00F40119">
      <w:pPr>
        <w:pStyle w:val="NoParagraphStyle"/>
        <w:spacing w:line="240" w:lineRule="auto"/>
        <w:ind w:right="-180"/>
        <w:rPr>
          <w:rFonts w:ascii="Arial" w:hAnsi="Arial" w:cs="Arial"/>
          <w:b/>
          <w:bCs/>
          <w:caps/>
          <w:color w:val="F03C42"/>
          <w:sz w:val="22"/>
          <w:szCs w:val="22"/>
        </w:rPr>
      </w:pPr>
    </w:p>
    <w:p w:rsidR="00735FF1" w:rsidRPr="003311F6" w:rsidRDefault="00FD6C4C" w:rsidP="003311F6">
      <w:pPr>
        <w:pStyle w:val="0-KHPRTITLE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 w:rsidRPr="003311F6">
        <w:rPr>
          <w:rFonts w:ascii="Arial" w:hAnsi="Arial" w:cs="Arial"/>
          <w:sz w:val="22"/>
          <w:szCs w:val="22"/>
        </w:rPr>
        <w:t>Kantar Health</w:t>
      </w:r>
      <w:r w:rsidR="00B6257C" w:rsidRPr="003311F6">
        <w:rPr>
          <w:rFonts w:ascii="Arial" w:hAnsi="Arial" w:cs="Arial"/>
          <w:sz w:val="22"/>
          <w:szCs w:val="22"/>
        </w:rPr>
        <w:t xml:space="preserve"> LAUNCHES </w:t>
      </w:r>
      <w:r w:rsidR="00202CE3" w:rsidRPr="003311F6">
        <w:rPr>
          <w:rFonts w:ascii="Arial" w:hAnsi="Arial" w:cs="Arial"/>
          <w:sz w:val="22"/>
          <w:szCs w:val="22"/>
        </w:rPr>
        <w:t>BREAKTH</w:t>
      </w:r>
      <w:r w:rsidR="00195F1A">
        <w:rPr>
          <w:rFonts w:ascii="Arial" w:hAnsi="Arial" w:cs="Arial"/>
          <w:sz w:val="22"/>
          <w:szCs w:val="22"/>
        </w:rPr>
        <w:t>R</w:t>
      </w:r>
      <w:r w:rsidR="00202CE3" w:rsidRPr="003311F6">
        <w:rPr>
          <w:rFonts w:ascii="Arial" w:hAnsi="Arial" w:cs="Arial"/>
          <w:sz w:val="22"/>
          <w:szCs w:val="22"/>
        </w:rPr>
        <w:t xml:space="preserve">OUGH </w:t>
      </w:r>
      <w:r w:rsidRPr="003311F6">
        <w:rPr>
          <w:rFonts w:ascii="Arial" w:hAnsi="Arial" w:cs="Arial"/>
          <w:sz w:val="22"/>
          <w:szCs w:val="22"/>
        </w:rPr>
        <w:t>APPROACH</w:t>
      </w:r>
      <w:r w:rsidR="003311F6" w:rsidRPr="003311F6">
        <w:rPr>
          <w:rFonts w:ascii="Arial" w:hAnsi="Arial" w:cs="Arial"/>
          <w:sz w:val="22"/>
          <w:szCs w:val="22"/>
        </w:rPr>
        <w:t xml:space="preserve">                                  </w:t>
      </w:r>
      <w:r w:rsidR="003311F6">
        <w:rPr>
          <w:rFonts w:ascii="Arial" w:hAnsi="Arial" w:cs="Arial"/>
          <w:sz w:val="22"/>
          <w:szCs w:val="22"/>
        </w:rPr>
        <w:t xml:space="preserve">         </w:t>
      </w:r>
      <w:r w:rsidR="009E44DB" w:rsidRPr="003311F6">
        <w:rPr>
          <w:rFonts w:ascii="Arial" w:hAnsi="Arial" w:cs="Arial"/>
          <w:sz w:val="22"/>
          <w:szCs w:val="22"/>
        </w:rPr>
        <w:t xml:space="preserve">FOR </w:t>
      </w:r>
      <w:r w:rsidR="00202CE3" w:rsidRPr="003311F6">
        <w:rPr>
          <w:rFonts w:ascii="Arial" w:hAnsi="Arial" w:cs="Arial"/>
          <w:sz w:val="22"/>
          <w:szCs w:val="22"/>
        </w:rPr>
        <w:t xml:space="preserve">BETTER </w:t>
      </w:r>
      <w:r w:rsidRPr="003311F6">
        <w:rPr>
          <w:rFonts w:ascii="Arial" w:hAnsi="Arial" w:cs="Arial"/>
          <w:sz w:val="22"/>
          <w:szCs w:val="22"/>
        </w:rPr>
        <w:t>UNDERSTANDING HEALTH CONSUMERS</w:t>
      </w:r>
    </w:p>
    <w:p w:rsidR="003311F6" w:rsidRDefault="003311F6" w:rsidP="003311F6">
      <w:pPr>
        <w:pStyle w:val="2-KHPRtext"/>
        <w:spacing w:line="360" w:lineRule="auto"/>
        <w:jc w:val="center"/>
        <w:rPr>
          <w:rStyle w:val="A6"/>
          <w:rFonts w:cs="Arial"/>
          <w:b/>
          <w:sz w:val="22"/>
          <w:szCs w:val="22"/>
        </w:rPr>
      </w:pPr>
    </w:p>
    <w:p w:rsidR="00FD6C4C" w:rsidRPr="003311F6" w:rsidRDefault="00FD6C4C" w:rsidP="003311F6">
      <w:pPr>
        <w:pStyle w:val="2-KHPRtext"/>
        <w:spacing w:line="360" w:lineRule="auto"/>
        <w:jc w:val="center"/>
        <w:rPr>
          <w:rFonts w:cs="Arial"/>
          <w:b/>
          <w:color w:val="FF0000"/>
          <w:sz w:val="22"/>
          <w:szCs w:val="22"/>
        </w:rPr>
      </w:pPr>
      <w:r w:rsidRPr="003311F6">
        <w:rPr>
          <w:rStyle w:val="A6"/>
          <w:rFonts w:cs="Arial"/>
          <w:b/>
          <w:sz w:val="22"/>
          <w:szCs w:val="22"/>
        </w:rPr>
        <w:t>HERO Framework</w:t>
      </w:r>
      <w:r w:rsidRPr="003311F6">
        <w:rPr>
          <w:rStyle w:val="A7"/>
          <w:rFonts w:cs="Arial"/>
          <w:b/>
          <w:sz w:val="22"/>
          <w:szCs w:val="22"/>
          <w:vertAlign w:val="superscript"/>
        </w:rPr>
        <w:t>TM</w:t>
      </w:r>
      <w:r w:rsidR="00101FFC" w:rsidRPr="003311F6">
        <w:rPr>
          <w:rStyle w:val="A6"/>
          <w:rFonts w:cs="Arial"/>
          <w:b/>
          <w:sz w:val="22"/>
          <w:szCs w:val="22"/>
        </w:rPr>
        <w:t xml:space="preserve"> </w:t>
      </w:r>
      <w:r w:rsidR="007D1C47" w:rsidRPr="003311F6">
        <w:rPr>
          <w:rStyle w:val="A6"/>
          <w:rFonts w:cs="Arial"/>
          <w:b/>
          <w:sz w:val="22"/>
          <w:szCs w:val="22"/>
        </w:rPr>
        <w:t xml:space="preserve">Advances and Improves Health through </w:t>
      </w:r>
      <w:r w:rsidR="00792D42" w:rsidRPr="003311F6">
        <w:rPr>
          <w:rStyle w:val="A6"/>
          <w:rFonts w:cs="Arial"/>
          <w:b/>
          <w:sz w:val="22"/>
          <w:szCs w:val="22"/>
        </w:rPr>
        <w:t xml:space="preserve">Market </w:t>
      </w:r>
      <w:r w:rsidR="008C4017" w:rsidRPr="003311F6">
        <w:rPr>
          <w:rStyle w:val="A6"/>
          <w:rFonts w:cs="Arial"/>
          <w:b/>
          <w:sz w:val="22"/>
          <w:szCs w:val="22"/>
        </w:rPr>
        <w:t xml:space="preserve">Research, </w:t>
      </w:r>
      <w:r w:rsidR="003311F6" w:rsidRPr="003311F6">
        <w:rPr>
          <w:rStyle w:val="A6"/>
          <w:rFonts w:cs="Arial"/>
          <w:b/>
          <w:sz w:val="22"/>
          <w:szCs w:val="22"/>
        </w:rPr>
        <w:t xml:space="preserve">   </w:t>
      </w:r>
      <w:r w:rsidR="008C4017" w:rsidRPr="003311F6">
        <w:rPr>
          <w:rStyle w:val="A6"/>
          <w:rFonts w:cs="Arial"/>
          <w:b/>
          <w:sz w:val="22"/>
          <w:szCs w:val="22"/>
        </w:rPr>
        <w:t xml:space="preserve">Delivering </w:t>
      </w:r>
      <w:r w:rsidR="007D1C47" w:rsidRPr="003311F6">
        <w:rPr>
          <w:rStyle w:val="A6"/>
          <w:rFonts w:cs="Arial"/>
          <w:b/>
          <w:sz w:val="22"/>
          <w:szCs w:val="22"/>
        </w:rPr>
        <w:t>Deep Human Insight</w:t>
      </w:r>
    </w:p>
    <w:p w:rsidR="00FD6C4C" w:rsidRPr="003311F6" w:rsidRDefault="00FD6C4C" w:rsidP="003311F6">
      <w:pPr>
        <w:pStyle w:val="2-KHPRtext"/>
        <w:spacing w:line="360" w:lineRule="auto"/>
        <w:rPr>
          <w:rFonts w:cs="Arial"/>
          <w:sz w:val="22"/>
          <w:szCs w:val="22"/>
        </w:rPr>
      </w:pPr>
    </w:p>
    <w:p w:rsidR="00EC5C97" w:rsidRPr="003311F6" w:rsidRDefault="00EA3F8D" w:rsidP="003311F6">
      <w:pPr>
        <w:pStyle w:val="2-KHPRtext"/>
        <w:spacing w:line="360" w:lineRule="auto"/>
        <w:rPr>
          <w:rFonts w:cs="Arial"/>
          <w:sz w:val="22"/>
          <w:szCs w:val="22"/>
        </w:rPr>
      </w:pPr>
      <w:r w:rsidRPr="003311F6">
        <w:rPr>
          <w:rFonts w:cs="Arial"/>
          <w:sz w:val="22"/>
          <w:szCs w:val="22"/>
        </w:rPr>
        <w:t>NEW YORK</w:t>
      </w:r>
      <w:r w:rsidR="0052355C" w:rsidRPr="003311F6">
        <w:rPr>
          <w:rFonts w:cs="Arial"/>
          <w:sz w:val="22"/>
          <w:szCs w:val="22"/>
        </w:rPr>
        <w:t xml:space="preserve">, </w:t>
      </w:r>
      <w:r w:rsidR="007F2571">
        <w:rPr>
          <w:rFonts w:cs="Arial"/>
          <w:sz w:val="22"/>
          <w:szCs w:val="22"/>
        </w:rPr>
        <w:t>May 3</w:t>
      </w:r>
      <w:r w:rsidR="00814960" w:rsidRPr="003311F6">
        <w:rPr>
          <w:rFonts w:cs="Arial"/>
          <w:sz w:val="22"/>
          <w:szCs w:val="22"/>
        </w:rPr>
        <w:t>, 201</w:t>
      </w:r>
      <w:r w:rsidR="002422D9" w:rsidRPr="003311F6">
        <w:rPr>
          <w:rFonts w:cs="Arial"/>
          <w:sz w:val="22"/>
          <w:szCs w:val="22"/>
        </w:rPr>
        <w:t>8</w:t>
      </w:r>
      <w:r w:rsidR="00814960" w:rsidRPr="003311F6">
        <w:rPr>
          <w:rFonts w:cs="Arial"/>
          <w:sz w:val="22"/>
          <w:szCs w:val="22"/>
        </w:rPr>
        <w:t xml:space="preserve"> – </w:t>
      </w:r>
      <w:r w:rsidR="004F54D1" w:rsidRPr="003311F6">
        <w:rPr>
          <w:rFonts w:cs="Arial"/>
          <w:sz w:val="22"/>
          <w:szCs w:val="22"/>
        </w:rPr>
        <w:t>Kantar Health</w:t>
      </w:r>
      <w:r w:rsidR="009E44DB" w:rsidRPr="003311F6">
        <w:rPr>
          <w:rFonts w:cs="Arial"/>
          <w:sz w:val="22"/>
          <w:szCs w:val="22"/>
        </w:rPr>
        <w:t>, a global leader in healthcare market research and consulting,</w:t>
      </w:r>
      <w:r w:rsidR="004F54D1" w:rsidRPr="003311F6">
        <w:rPr>
          <w:rFonts w:cs="Arial"/>
          <w:sz w:val="22"/>
          <w:szCs w:val="22"/>
        </w:rPr>
        <w:t xml:space="preserve"> </w:t>
      </w:r>
      <w:r w:rsidR="00770911" w:rsidRPr="003311F6">
        <w:rPr>
          <w:rFonts w:cs="Arial"/>
          <w:sz w:val="22"/>
          <w:szCs w:val="22"/>
        </w:rPr>
        <w:t xml:space="preserve">today unveiled a </w:t>
      </w:r>
      <w:r w:rsidR="00F6507F" w:rsidRPr="003311F6">
        <w:rPr>
          <w:rFonts w:cs="Arial"/>
          <w:sz w:val="22"/>
          <w:szCs w:val="22"/>
        </w:rPr>
        <w:t xml:space="preserve">breakthrough </w:t>
      </w:r>
      <w:r w:rsidR="00643668" w:rsidRPr="003311F6">
        <w:rPr>
          <w:rFonts w:cs="Arial"/>
          <w:sz w:val="22"/>
          <w:szCs w:val="22"/>
        </w:rPr>
        <w:t xml:space="preserve">approach for </w:t>
      </w:r>
      <w:r w:rsidR="00F6507F" w:rsidRPr="003311F6">
        <w:rPr>
          <w:rFonts w:cs="Arial"/>
          <w:sz w:val="22"/>
          <w:szCs w:val="22"/>
        </w:rPr>
        <w:t xml:space="preserve">better </w:t>
      </w:r>
      <w:r w:rsidR="00294FDF" w:rsidRPr="003311F6">
        <w:rPr>
          <w:rFonts w:cs="Arial"/>
          <w:sz w:val="22"/>
          <w:szCs w:val="22"/>
        </w:rPr>
        <w:t>understanding health consumers</w:t>
      </w:r>
      <w:r w:rsidR="002901C3" w:rsidRPr="003311F6">
        <w:rPr>
          <w:rFonts w:cs="Arial"/>
          <w:sz w:val="22"/>
          <w:szCs w:val="22"/>
        </w:rPr>
        <w:t>.</w:t>
      </w:r>
      <w:r w:rsidR="00EC5C97" w:rsidRPr="003311F6">
        <w:rPr>
          <w:rFonts w:cs="Arial"/>
          <w:sz w:val="22"/>
          <w:szCs w:val="22"/>
        </w:rPr>
        <w:t xml:space="preserve"> S</w:t>
      </w:r>
      <w:r w:rsidR="002901C3" w:rsidRPr="003311F6">
        <w:rPr>
          <w:rFonts w:cs="Arial"/>
          <w:sz w:val="22"/>
          <w:szCs w:val="22"/>
        </w:rPr>
        <w:t xml:space="preserve">upported by Kantar Health's new </w:t>
      </w:r>
      <w:r w:rsidR="002901C3" w:rsidRPr="003311F6">
        <w:rPr>
          <w:rStyle w:val="A6"/>
          <w:rFonts w:cs="Arial"/>
          <w:sz w:val="22"/>
          <w:szCs w:val="22"/>
        </w:rPr>
        <w:t>HERO Framework</w:t>
      </w:r>
      <w:r w:rsidR="002901C3" w:rsidRPr="003311F6">
        <w:rPr>
          <w:rStyle w:val="A7"/>
          <w:rFonts w:cs="Arial"/>
          <w:sz w:val="22"/>
          <w:szCs w:val="22"/>
          <w:vertAlign w:val="superscript"/>
        </w:rPr>
        <w:t>TM</w:t>
      </w:r>
      <w:r w:rsidR="002901C3" w:rsidRPr="003311F6">
        <w:rPr>
          <w:rFonts w:cs="Arial"/>
          <w:sz w:val="22"/>
          <w:szCs w:val="22"/>
        </w:rPr>
        <w:t xml:space="preserve">, </w:t>
      </w:r>
      <w:r w:rsidR="00EC5C97" w:rsidRPr="003311F6">
        <w:rPr>
          <w:rFonts w:cs="Arial"/>
          <w:sz w:val="22"/>
          <w:szCs w:val="22"/>
        </w:rPr>
        <w:t xml:space="preserve">the approach </w:t>
      </w:r>
      <w:r w:rsidR="002901C3" w:rsidRPr="003311F6">
        <w:rPr>
          <w:rFonts w:cs="Arial"/>
          <w:sz w:val="22"/>
          <w:szCs w:val="22"/>
        </w:rPr>
        <w:t xml:space="preserve">couples the company's </w:t>
      </w:r>
      <w:r w:rsidR="00792D42" w:rsidRPr="003311F6">
        <w:rPr>
          <w:rFonts w:cs="Arial"/>
          <w:sz w:val="22"/>
          <w:szCs w:val="22"/>
        </w:rPr>
        <w:t xml:space="preserve">unprecedented </w:t>
      </w:r>
      <w:r w:rsidR="008C4017" w:rsidRPr="003311F6">
        <w:rPr>
          <w:rFonts w:cs="Arial"/>
          <w:sz w:val="22"/>
          <w:szCs w:val="22"/>
        </w:rPr>
        <w:t>marketing insights</w:t>
      </w:r>
      <w:r w:rsidR="00521CEE" w:rsidRPr="003311F6">
        <w:rPr>
          <w:rFonts w:cs="Arial"/>
          <w:sz w:val="22"/>
          <w:szCs w:val="22"/>
        </w:rPr>
        <w:t xml:space="preserve"> </w:t>
      </w:r>
      <w:r w:rsidR="00770911" w:rsidRPr="003311F6">
        <w:rPr>
          <w:rFonts w:cs="Arial"/>
          <w:sz w:val="22"/>
          <w:szCs w:val="22"/>
        </w:rPr>
        <w:t xml:space="preserve">and real world outcomes </w:t>
      </w:r>
      <w:r w:rsidR="00643668" w:rsidRPr="003311F6">
        <w:rPr>
          <w:rFonts w:cs="Arial"/>
          <w:sz w:val="22"/>
          <w:szCs w:val="22"/>
        </w:rPr>
        <w:t>assets</w:t>
      </w:r>
      <w:r w:rsidR="00792D42" w:rsidRPr="003311F6">
        <w:rPr>
          <w:rFonts w:cs="Arial"/>
          <w:sz w:val="22"/>
          <w:szCs w:val="22"/>
        </w:rPr>
        <w:t xml:space="preserve">, as well as its deep understanding of health ecosystems, to deliver transformational insights about patients and their conditions. </w:t>
      </w:r>
      <w:r w:rsidR="00643668" w:rsidRPr="003311F6">
        <w:rPr>
          <w:rFonts w:cs="Arial"/>
          <w:sz w:val="22"/>
          <w:szCs w:val="22"/>
        </w:rPr>
        <w:t xml:space="preserve">The result is a </w:t>
      </w:r>
      <w:r w:rsidR="00643668" w:rsidRPr="003311F6">
        <w:rPr>
          <w:rStyle w:val="A6"/>
          <w:rFonts w:cs="Arial"/>
          <w:color w:val="auto"/>
          <w:sz w:val="22"/>
          <w:szCs w:val="22"/>
        </w:rPr>
        <w:t xml:space="preserve">complete picture </w:t>
      </w:r>
      <w:r w:rsidR="00792D42" w:rsidRPr="003311F6">
        <w:rPr>
          <w:rStyle w:val="A6"/>
          <w:rFonts w:cs="Arial"/>
          <w:color w:val="auto"/>
          <w:sz w:val="22"/>
          <w:szCs w:val="22"/>
        </w:rPr>
        <w:t>of the person with a focus on</w:t>
      </w:r>
      <w:r w:rsidR="00643668" w:rsidRPr="003311F6">
        <w:rPr>
          <w:rStyle w:val="A6"/>
          <w:rFonts w:cs="Arial"/>
          <w:color w:val="auto"/>
          <w:sz w:val="22"/>
          <w:szCs w:val="22"/>
        </w:rPr>
        <w:t xml:space="preserve"> </w:t>
      </w:r>
      <w:r w:rsidR="00792D42" w:rsidRPr="003311F6">
        <w:rPr>
          <w:rStyle w:val="A6"/>
          <w:rFonts w:cs="Arial"/>
          <w:color w:val="auto"/>
          <w:sz w:val="22"/>
          <w:szCs w:val="22"/>
        </w:rPr>
        <w:t xml:space="preserve">improving </w:t>
      </w:r>
      <w:r w:rsidR="00643668" w:rsidRPr="003311F6">
        <w:rPr>
          <w:rStyle w:val="A6"/>
          <w:rFonts w:cs="Arial"/>
          <w:color w:val="auto"/>
          <w:sz w:val="22"/>
          <w:szCs w:val="22"/>
        </w:rPr>
        <w:t>real-world outcomes</w:t>
      </w:r>
      <w:r w:rsidR="000F415B" w:rsidRPr="003311F6">
        <w:rPr>
          <w:rStyle w:val="A6"/>
          <w:rFonts w:cs="Arial"/>
          <w:color w:val="auto"/>
          <w:sz w:val="22"/>
          <w:szCs w:val="22"/>
        </w:rPr>
        <w:t xml:space="preserve"> </w:t>
      </w:r>
      <w:r w:rsidR="000F415B" w:rsidRPr="003311F6">
        <w:rPr>
          <w:rFonts w:cs="Arial"/>
          <w:sz w:val="22"/>
          <w:szCs w:val="22"/>
        </w:rPr>
        <w:t>–</w:t>
      </w:r>
      <w:r w:rsidR="00643668" w:rsidRPr="003311F6">
        <w:rPr>
          <w:rStyle w:val="A6"/>
          <w:rFonts w:cs="Arial"/>
          <w:color w:val="auto"/>
          <w:sz w:val="22"/>
          <w:szCs w:val="22"/>
        </w:rPr>
        <w:t xml:space="preserve"> enabling clients to develop better products and services</w:t>
      </w:r>
      <w:r w:rsidR="00C57E57">
        <w:rPr>
          <w:rStyle w:val="A6"/>
          <w:rFonts w:cs="Arial"/>
          <w:color w:val="auto"/>
          <w:sz w:val="22"/>
          <w:szCs w:val="22"/>
        </w:rPr>
        <w:t>, a</w:t>
      </w:r>
      <w:r w:rsidR="00792D42" w:rsidRPr="003311F6">
        <w:rPr>
          <w:rStyle w:val="A6"/>
          <w:rFonts w:cs="Arial"/>
          <w:color w:val="auto"/>
          <w:sz w:val="22"/>
          <w:szCs w:val="22"/>
        </w:rPr>
        <w:t>dvance</w:t>
      </w:r>
      <w:r w:rsidR="00C57E57">
        <w:rPr>
          <w:rStyle w:val="A6"/>
          <w:rFonts w:cs="Arial"/>
          <w:color w:val="auto"/>
          <w:sz w:val="22"/>
          <w:szCs w:val="22"/>
        </w:rPr>
        <w:t xml:space="preserve"> the</w:t>
      </w:r>
      <w:r w:rsidR="00792D42" w:rsidRPr="003311F6">
        <w:rPr>
          <w:rStyle w:val="A6"/>
          <w:rFonts w:cs="Arial"/>
          <w:color w:val="auto"/>
          <w:sz w:val="22"/>
          <w:szCs w:val="22"/>
        </w:rPr>
        <w:t xml:space="preserve"> </w:t>
      </w:r>
      <w:r w:rsidR="00326F34" w:rsidRPr="003311F6">
        <w:rPr>
          <w:rStyle w:val="A6"/>
          <w:rFonts w:cs="Arial"/>
          <w:color w:val="auto"/>
          <w:sz w:val="22"/>
          <w:szCs w:val="22"/>
        </w:rPr>
        <w:t>health and wellness</w:t>
      </w:r>
      <w:r w:rsidR="00C57E57">
        <w:rPr>
          <w:rStyle w:val="A6"/>
          <w:rFonts w:cs="Arial"/>
          <w:color w:val="auto"/>
          <w:sz w:val="22"/>
          <w:szCs w:val="22"/>
        </w:rPr>
        <w:t xml:space="preserve"> of people globally,</w:t>
      </w:r>
      <w:r w:rsidR="00326F34" w:rsidRPr="003311F6">
        <w:rPr>
          <w:rStyle w:val="A6"/>
          <w:rFonts w:cs="Arial"/>
          <w:color w:val="auto"/>
          <w:sz w:val="22"/>
          <w:szCs w:val="22"/>
        </w:rPr>
        <w:t xml:space="preserve"> </w:t>
      </w:r>
      <w:r w:rsidR="00643668" w:rsidRPr="003311F6">
        <w:rPr>
          <w:rStyle w:val="A6"/>
          <w:rFonts w:cs="Arial"/>
          <w:color w:val="auto"/>
          <w:sz w:val="22"/>
          <w:szCs w:val="22"/>
        </w:rPr>
        <w:t xml:space="preserve">and generate hard evidence to </w:t>
      </w:r>
      <w:r w:rsidR="00326F34" w:rsidRPr="003311F6">
        <w:rPr>
          <w:rStyle w:val="A6"/>
          <w:rFonts w:cs="Arial"/>
          <w:color w:val="auto"/>
          <w:sz w:val="22"/>
          <w:szCs w:val="22"/>
        </w:rPr>
        <w:t xml:space="preserve">realize </w:t>
      </w:r>
      <w:r w:rsidR="00643668" w:rsidRPr="003311F6">
        <w:rPr>
          <w:rStyle w:val="A6"/>
          <w:rFonts w:cs="Arial"/>
          <w:color w:val="auto"/>
          <w:sz w:val="22"/>
          <w:szCs w:val="22"/>
        </w:rPr>
        <w:t>better pricing and reimbursement</w:t>
      </w:r>
      <w:r w:rsidR="00326F34" w:rsidRPr="003311F6">
        <w:rPr>
          <w:rStyle w:val="A6"/>
          <w:rFonts w:cs="Arial"/>
          <w:color w:val="auto"/>
          <w:sz w:val="22"/>
          <w:szCs w:val="22"/>
        </w:rPr>
        <w:t xml:space="preserve"> terms </w:t>
      </w:r>
      <w:r w:rsidR="00643668" w:rsidRPr="003311F6">
        <w:rPr>
          <w:rStyle w:val="A6"/>
          <w:rFonts w:cs="Arial"/>
          <w:color w:val="auto"/>
          <w:sz w:val="22"/>
          <w:szCs w:val="22"/>
        </w:rPr>
        <w:t>with payers.</w:t>
      </w:r>
    </w:p>
    <w:p w:rsidR="00EC4DD5" w:rsidRPr="003311F6" w:rsidRDefault="00EC4DD5" w:rsidP="003311F6">
      <w:pPr>
        <w:pStyle w:val="2-KHPRtext"/>
        <w:spacing w:line="360" w:lineRule="auto"/>
        <w:rPr>
          <w:rFonts w:cs="Arial"/>
          <w:sz w:val="22"/>
          <w:szCs w:val="22"/>
        </w:rPr>
      </w:pPr>
    </w:p>
    <w:p w:rsidR="007F0CF3" w:rsidRPr="003311F6" w:rsidRDefault="00294FDF" w:rsidP="003311F6">
      <w:pPr>
        <w:pStyle w:val="2-KHPRtext"/>
        <w:spacing w:line="360" w:lineRule="auto"/>
        <w:rPr>
          <w:rFonts w:cs="Arial"/>
          <w:sz w:val="22"/>
          <w:szCs w:val="22"/>
        </w:rPr>
      </w:pPr>
      <w:r w:rsidRPr="003311F6">
        <w:rPr>
          <w:rFonts w:cs="Arial"/>
          <w:sz w:val="22"/>
          <w:szCs w:val="22"/>
        </w:rPr>
        <w:t>"</w:t>
      </w:r>
      <w:r w:rsidR="00FD6C4C" w:rsidRPr="003311F6">
        <w:rPr>
          <w:rFonts w:cs="Arial"/>
          <w:sz w:val="22"/>
          <w:szCs w:val="22"/>
        </w:rPr>
        <w:t>To get the most out of healthcare solutions, we must better understand the empowered person living with a condition and how that person</w:t>
      </w:r>
      <w:r w:rsidR="00FD6C4C" w:rsidRPr="003311F6">
        <w:rPr>
          <w:rFonts w:cs="Arial"/>
          <w:b/>
          <w:i/>
          <w:sz w:val="22"/>
          <w:szCs w:val="22"/>
        </w:rPr>
        <w:t xml:space="preserve"> </w:t>
      </w:r>
      <w:r w:rsidR="00FD6C4C" w:rsidRPr="003311F6">
        <w:rPr>
          <w:rFonts w:cs="Arial"/>
          <w:sz w:val="22"/>
          <w:szCs w:val="22"/>
        </w:rPr>
        <w:t>proactively</w:t>
      </w:r>
      <w:r w:rsidR="00FD6C4C" w:rsidRPr="003311F6">
        <w:rPr>
          <w:rFonts w:cs="Arial"/>
          <w:i/>
          <w:sz w:val="22"/>
          <w:szCs w:val="22"/>
        </w:rPr>
        <w:t xml:space="preserve"> </w:t>
      </w:r>
      <w:r w:rsidR="00FD6C4C" w:rsidRPr="003311F6">
        <w:rPr>
          <w:rFonts w:cs="Arial"/>
          <w:sz w:val="22"/>
          <w:szCs w:val="22"/>
        </w:rPr>
        <w:t>manages</w:t>
      </w:r>
      <w:r w:rsidR="00FD6C4C" w:rsidRPr="003311F6">
        <w:rPr>
          <w:rFonts w:cs="Arial"/>
          <w:b/>
          <w:i/>
          <w:sz w:val="22"/>
          <w:szCs w:val="22"/>
        </w:rPr>
        <w:t xml:space="preserve"> </w:t>
      </w:r>
      <w:r w:rsidR="00FD6C4C" w:rsidRPr="003311F6">
        <w:rPr>
          <w:rFonts w:cs="Arial"/>
          <w:sz w:val="22"/>
          <w:szCs w:val="22"/>
        </w:rPr>
        <w:t>that condition</w:t>
      </w:r>
      <w:r w:rsidR="00FD6C4C" w:rsidRPr="003311F6">
        <w:rPr>
          <w:rFonts w:cs="Arial"/>
          <w:b/>
          <w:i/>
          <w:sz w:val="22"/>
          <w:szCs w:val="22"/>
        </w:rPr>
        <w:t xml:space="preserve"> </w:t>
      </w:r>
      <w:r w:rsidR="00FD6C4C" w:rsidRPr="003311F6">
        <w:rPr>
          <w:rFonts w:cs="Arial"/>
          <w:sz w:val="22"/>
          <w:szCs w:val="22"/>
        </w:rPr>
        <w:t>in their daily life</w:t>
      </w:r>
      <w:r w:rsidRPr="003311F6">
        <w:rPr>
          <w:rFonts w:cs="Arial"/>
          <w:sz w:val="22"/>
          <w:szCs w:val="22"/>
        </w:rPr>
        <w:t xml:space="preserve">," </w:t>
      </w:r>
      <w:r w:rsidRPr="003311F6">
        <w:rPr>
          <w:rFonts w:cs="Arial"/>
          <w:sz w:val="22"/>
          <w:szCs w:val="22"/>
          <w:lang w:eastAsia="zh-CN"/>
        </w:rPr>
        <w:t>said Werner Guminski, Chief Commercial Officer</w:t>
      </w:r>
      <w:r w:rsidRPr="003311F6">
        <w:rPr>
          <w:rFonts w:cs="Arial"/>
          <w:sz w:val="22"/>
          <w:szCs w:val="22"/>
        </w:rPr>
        <w:t>, Kantar Health</w:t>
      </w:r>
      <w:r w:rsidRPr="003311F6">
        <w:rPr>
          <w:rFonts w:cs="Arial"/>
          <w:sz w:val="22"/>
          <w:szCs w:val="22"/>
          <w:lang w:eastAsia="zh-CN"/>
        </w:rPr>
        <w:t xml:space="preserve">. </w:t>
      </w:r>
      <w:r w:rsidRPr="003311F6">
        <w:rPr>
          <w:rFonts w:cs="Arial"/>
          <w:sz w:val="22"/>
          <w:szCs w:val="22"/>
        </w:rPr>
        <w:t>"</w:t>
      </w:r>
      <w:r w:rsidRPr="003311F6">
        <w:rPr>
          <w:rStyle w:val="A6"/>
          <w:rFonts w:cs="Arial"/>
          <w:sz w:val="22"/>
          <w:szCs w:val="22"/>
        </w:rPr>
        <w:t xml:space="preserve">No other healthcare partner provides such a rich view of healthcare consumers and their behaviors and motivations. </w:t>
      </w:r>
      <w:r w:rsidR="00EC4DD5" w:rsidRPr="003311F6">
        <w:rPr>
          <w:rStyle w:val="A6"/>
          <w:rFonts w:cs="Arial"/>
          <w:sz w:val="22"/>
          <w:szCs w:val="22"/>
        </w:rPr>
        <w:t xml:space="preserve">This information, coupled with </w:t>
      </w:r>
      <w:r w:rsidR="00602E84" w:rsidRPr="003311F6">
        <w:rPr>
          <w:rStyle w:val="A6"/>
          <w:rFonts w:cs="Arial"/>
          <w:sz w:val="22"/>
          <w:szCs w:val="22"/>
        </w:rPr>
        <w:t>measurable health outcomes</w:t>
      </w:r>
      <w:r w:rsidR="00EC4DD5" w:rsidRPr="003311F6">
        <w:rPr>
          <w:rStyle w:val="A6"/>
          <w:rFonts w:cs="Arial"/>
          <w:sz w:val="22"/>
          <w:szCs w:val="22"/>
        </w:rPr>
        <w:t xml:space="preserve">, </w:t>
      </w:r>
      <w:r w:rsidR="002518B9" w:rsidRPr="003311F6">
        <w:rPr>
          <w:rStyle w:val="A6"/>
          <w:rFonts w:cs="Arial"/>
          <w:sz w:val="22"/>
          <w:szCs w:val="22"/>
        </w:rPr>
        <w:t xml:space="preserve">fosters </w:t>
      </w:r>
      <w:r w:rsidRPr="003311F6">
        <w:rPr>
          <w:rStyle w:val="A6"/>
          <w:rFonts w:cs="Arial"/>
          <w:sz w:val="22"/>
          <w:szCs w:val="22"/>
        </w:rPr>
        <w:t xml:space="preserve">better business decisions for stakeholders in our industry and better </w:t>
      </w:r>
      <w:r w:rsidR="007D1C47" w:rsidRPr="003311F6">
        <w:rPr>
          <w:rStyle w:val="A6"/>
          <w:rFonts w:cs="Arial"/>
          <w:sz w:val="22"/>
          <w:szCs w:val="22"/>
        </w:rPr>
        <w:t xml:space="preserve">outcomes </w:t>
      </w:r>
      <w:r w:rsidRPr="003311F6">
        <w:rPr>
          <w:rStyle w:val="A6"/>
          <w:rFonts w:cs="Arial"/>
          <w:sz w:val="22"/>
          <w:szCs w:val="22"/>
        </w:rPr>
        <w:t>for patients everywhere."</w:t>
      </w:r>
      <w:r w:rsidR="00C016A6" w:rsidRPr="003311F6">
        <w:rPr>
          <w:rStyle w:val="A6"/>
          <w:rFonts w:cs="Arial"/>
          <w:sz w:val="22"/>
          <w:szCs w:val="22"/>
        </w:rPr>
        <w:br/>
      </w:r>
      <w:r w:rsidR="00C016A6" w:rsidRPr="003311F6">
        <w:rPr>
          <w:rStyle w:val="A6"/>
          <w:rFonts w:cs="Arial"/>
          <w:sz w:val="22"/>
          <w:szCs w:val="22"/>
        </w:rPr>
        <w:br/>
      </w:r>
      <w:r w:rsidR="004F54D1" w:rsidRPr="003311F6">
        <w:rPr>
          <w:rFonts w:cs="Arial"/>
          <w:sz w:val="22"/>
          <w:szCs w:val="22"/>
        </w:rPr>
        <w:t xml:space="preserve">Kantar Health's </w:t>
      </w:r>
      <w:r w:rsidR="004F54D1" w:rsidRPr="003311F6">
        <w:rPr>
          <w:rStyle w:val="A6"/>
          <w:rFonts w:cs="Arial"/>
          <w:sz w:val="22"/>
          <w:szCs w:val="22"/>
        </w:rPr>
        <w:t>HERO Framework</w:t>
      </w:r>
      <w:r w:rsidR="004F54D1" w:rsidRPr="003311F6">
        <w:rPr>
          <w:rStyle w:val="A7"/>
          <w:rFonts w:cs="Arial"/>
          <w:sz w:val="22"/>
          <w:szCs w:val="22"/>
          <w:vertAlign w:val="superscript"/>
        </w:rPr>
        <w:t>T</w:t>
      </w:r>
      <w:r w:rsidR="009F6E08" w:rsidRPr="003311F6">
        <w:rPr>
          <w:rStyle w:val="A7"/>
          <w:rFonts w:cs="Arial"/>
          <w:sz w:val="22"/>
          <w:szCs w:val="22"/>
          <w:vertAlign w:val="superscript"/>
        </w:rPr>
        <w:t>M</w:t>
      </w:r>
      <w:r w:rsidR="00C016A6" w:rsidRPr="003311F6">
        <w:rPr>
          <w:rStyle w:val="A7"/>
          <w:rFonts w:cs="Arial"/>
          <w:sz w:val="22"/>
          <w:szCs w:val="22"/>
        </w:rPr>
        <w:t xml:space="preserve">, short for </w:t>
      </w:r>
      <w:r w:rsidR="00C016A6" w:rsidRPr="003311F6">
        <w:rPr>
          <w:rFonts w:cs="Arial"/>
          <w:b/>
          <w:sz w:val="22"/>
          <w:szCs w:val="22"/>
        </w:rPr>
        <w:t>H</w:t>
      </w:r>
      <w:r w:rsidR="00C016A6" w:rsidRPr="003311F6">
        <w:rPr>
          <w:rFonts w:cs="Arial"/>
          <w:sz w:val="22"/>
          <w:szCs w:val="22"/>
        </w:rPr>
        <w:t xml:space="preserve">ealthcare </w:t>
      </w:r>
      <w:r w:rsidR="00C016A6" w:rsidRPr="003311F6">
        <w:rPr>
          <w:rFonts w:cs="Arial"/>
          <w:b/>
          <w:sz w:val="22"/>
          <w:szCs w:val="22"/>
        </w:rPr>
        <w:t>E</w:t>
      </w:r>
      <w:r w:rsidR="00C016A6" w:rsidRPr="003311F6">
        <w:rPr>
          <w:rFonts w:cs="Arial"/>
          <w:sz w:val="22"/>
          <w:szCs w:val="22"/>
        </w:rPr>
        <w:t xml:space="preserve">cosystem and </w:t>
      </w:r>
      <w:r w:rsidR="00C016A6" w:rsidRPr="003311F6">
        <w:rPr>
          <w:rFonts w:cs="Arial"/>
          <w:b/>
          <w:sz w:val="22"/>
          <w:szCs w:val="22"/>
        </w:rPr>
        <w:t>R</w:t>
      </w:r>
      <w:r w:rsidR="00C016A6" w:rsidRPr="003311F6">
        <w:rPr>
          <w:rFonts w:cs="Arial"/>
          <w:sz w:val="22"/>
          <w:szCs w:val="22"/>
        </w:rPr>
        <w:t xml:space="preserve">eal-world </w:t>
      </w:r>
      <w:r w:rsidR="00C016A6" w:rsidRPr="003311F6">
        <w:rPr>
          <w:rFonts w:cs="Arial"/>
          <w:b/>
          <w:sz w:val="22"/>
          <w:szCs w:val="22"/>
        </w:rPr>
        <w:t>O</w:t>
      </w:r>
      <w:r w:rsidR="00C016A6" w:rsidRPr="003311F6">
        <w:rPr>
          <w:rFonts w:cs="Arial"/>
          <w:sz w:val="22"/>
          <w:szCs w:val="22"/>
        </w:rPr>
        <w:t>utcomes,</w:t>
      </w:r>
      <w:r w:rsidR="007F0CF3" w:rsidRPr="003311F6">
        <w:rPr>
          <w:rFonts w:cs="Arial"/>
          <w:sz w:val="22"/>
          <w:szCs w:val="22"/>
        </w:rPr>
        <w:t xml:space="preserve"> </w:t>
      </w:r>
      <w:r w:rsidR="004F54D1" w:rsidRPr="003311F6">
        <w:rPr>
          <w:rStyle w:val="A6"/>
          <w:rFonts w:cs="Arial"/>
          <w:sz w:val="22"/>
          <w:szCs w:val="22"/>
        </w:rPr>
        <w:t xml:space="preserve">provides unparalleled insight into the many faces of today's diverse healthcare </w:t>
      </w:r>
      <w:r w:rsidR="004F54D1" w:rsidRPr="003311F6">
        <w:rPr>
          <w:rStyle w:val="A6"/>
          <w:rFonts w:cs="Arial"/>
          <w:sz w:val="22"/>
          <w:szCs w:val="22"/>
        </w:rPr>
        <w:lastRenderedPageBreak/>
        <w:t>consumers.</w:t>
      </w:r>
      <w:r w:rsidR="008C0BEE" w:rsidRPr="003311F6">
        <w:rPr>
          <w:rStyle w:val="A6"/>
          <w:rFonts w:cs="Arial"/>
          <w:sz w:val="22"/>
          <w:szCs w:val="22"/>
        </w:rPr>
        <w:t xml:space="preserve"> It </w:t>
      </w:r>
      <w:r w:rsidR="007F0CF3" w:rsidRPr="003311F6">
        <w:rPr>
          <w:rStyle w:val="A6"/>
          <w:rFonts w:cs="Arial"/>
          <w:sz w:val="22"/>
          <w:szCs w:val="22"/>
        </w:rPr>
        <w:t xml:space="preserve">dovetails with the company's </w:t>
      </w:r>
      <w:r w:rsidR="00497DE0" w:rsidRPr="003311F6">
        <w:rPr>
          <w:rStyle w:val="A6"/>
          <w:rFonts w:cs="Arial"/>
          <w:sz w:val="22"/>
          <w:szCs w:val="22"/>
        </w:rPr>
        <w:t xml:space="preserve">marketing insights and </w:t>
      </w:r>
      <w:r w:rsidR="00420AF3" w:rsidRPr="003311F6">
        <w:rPr>
          <w:rStyle w:val="A6"/>
          <w:rFonts w:cs="Arial"/>
          <w:sz w:val="22"/>
          <w:szCs w:val="22"/>
        </w:rPr>
        <w:t xml:space="preserve">real world </w:t>
      </w:r>
      <w:r w:rsidR="007F0CF3" w:rsidRPr="003311F6">
        <w:rPr>
          <w:rFonts w:cs="Arial"/>
          <w:sz w:val="22"/>
          <w:szCs w:val="22"/>
        </w:rPr>
        <w:t>research philosophy, which highlights the need to address behavior from the perspective of the individual, as well as from a socio-cultural and environmental context.</w:t>
      </w:r>
      <w:r w:rsidR="007F0CF3" w:rsidRPr="003311F6">
        <w:rPr>
          <w:rFonts w:cs="Arial"/>
          <w:sz w:val="22"/>
          <w:szCs w:val="22"/>
        </w:rPr>
        <w:br/>
      </w:r>
      <w:r w:rsidR="007F0CF3" w:rsidRPr="003311F6">
        <w:rPr>
          <w:rFonts w:cs="Arial"/>
          <w:sz w:val="22"/>
          <w:szCs w:val="22"/>
        </w:rPr>
        <w:br/>
        <w:t xml:space="preserve">The HERO </w:t>
      </w:r>
      <w:r w:rsidR="007F0CF3" w:rsidRPr="003311F6">
        <w:rPr>
          <w:rStyle w:val="A6"/>
          <w:rFonts w:cs="Arial"/>
          <w:sz w:val="22"/>
          <w:szCs w:val="22"/>
        </w:rPr>
        <w:t>Framework</w:t>
      </w:r>
      <w:r w:rsidR="007F0CF3" w:rsidRPr="003311F6">
        <w:rPr>
          <w:rStyle w:val="A7"/>
          <w:rFonts w:cs="Arial"/>
          <w:sz w:val="22"/>
          <w:szCs w:val="22"/>
          <w:vertAlign w:val="superscript"/>
        </w:rPr>
        <w:t>T</w:t>
      </w:r>
      <w:r w:rsidR="009F6E08" w:rsidRPr="003311F6">
        <w:rPr>
          <w:rStyle w:val="A7"/>
          <w:rFonts w:cs="Arial"/>
          <w:sz w:val="22"/>
          <w:szCs w:val="22"/>
          <w:vertAlign w:val="superscript"/>
        </w:rPr>
        <w:t>M</w:t>
      </w:r>
      <w:r w:rsidR="007F0CF3" w:rsidRPr="003311F6">
        <w:rPr>
          <w:rStyle w:val="A6"/>
          <w:rFonts w:cs="Arial"/>
          <w:sz w:val="22"/>
          <w:szCs w:val="22"/>
        </w:rPr>
        <w:t xml:space="preserve">, </w:t>
      </w:r>
      <w:r w:rsidR="00C450BE" w:rsidRPr="003311F6">
        <w:rPr>
          <w:rStyle w:val="A6"/>
          <w:rFonts w:cs="Arial"/>
          <w:sz w:val="22"/>
          <w:szCs w:val="22"/>
        </w:rPr>
        <w:t xml:space="preserve">supported by Kantar Health's </w:t>
      </w:r>
      <w:r w:rsidR="007F0CF3" w:rsidRPr="003311F6">
        <w:rPr>
          <w:rStyle w:val="A6"/>
          <w:rFonts w:cs="Arial"/>
          <w:sz w:val="22"/>
          <w:szCs w:val="22"/>
        </w:rPr>
        <w:t xml:space="preserve">unique </w:t>
      </w:r>
      <w:r w:rsidR="007F0CF3" w:rsidRPr="003311F6">
        <w:rPr>
          <w:rFonts w:cs="Arial"/>
          <w:sz w:val="22"/>
          <w:szCs w:val="22"/>
        </w:rPr>
        <w:t xml:space="preserve">combination of </w:t>
      </w:r>
      <w:r w:rsidR="007F0CF3" w:rsidRPr="003311F6">
        <w:rPr>
          <w:rFonts w:cs="Arial"/>
          <w:i/>
          <w:sz w:val="22"/>
          <w:szCs w:val="22"/>
        </w:rPr>
        <w:t>Experience</w:t>
      </w:r>
      <w:r w:rsidR="007F0CF3" w:rsidRPr="003311F6">
        <w:rPr>
          <w:rFonts w:cs="Arial"/>
          <w:sz w:val="22"/>
          <w:szCs w:val="22"/>
        </w:rPr>
        <w:t xml:space="preserve">, </w:t>
      </w:r>
      <w:r w:rsidR="007F0CF3" w:rsidRPr="003311F6">
        <w:rPr>
          <w:rFonts w:cs="Arial"/>
          <w:i/>
          <w:sz w:val="22"/>
          <w:szCs w:val="22"/>
        </w:rPr>
        <w:t>Evidence</w:t>
      </w:r>
      <w:r w:rsidR="007F0CF3" w:rsidRPr="003311F6">
        <w:rPr>
          <w:rFonts w:cs="Arial"/>
          <w:sz w:val="22"/>
          <w:szCs w:val="22"/>
        </w:rPr>
        <w:t xml:space="preserve"> and </w:t>
      </w:r>
      <w:r w:rsidR="007F0CF3" w:rsidRPr="003311F6">
        <w:rPr>
          <w:rFonts w:cs="Arial"/>
          <w:i/>
          <w:sz w:val="22"/>
          <w:szCs w:val="22"/>
        </w:rPr>
        <w:t>Expertise</w:t>
      </w:r>
      <w:r w:rsidR="00C450BE" w:rsidRPr="003311F6">
        <w:rPr>
          <w:rFonts w:cs="Arial"/>
          <w:sz w:val="22"/>
          <w:szCs w:val="22"/>
        </w:rPr>
        <w:t xml:space="preserve">, </w:t>
      </w:r>
      <w:r w:rsidR="007F0CF3" w:rsidRPr="003311F6">
        <w:rPr>
          <w:rFonts w:cs="Arial"/>
          <w:sz w:val="22"/>
          <w:szCs w:val="22"/>
        </w:rPr>
        <w:t xml:space="preserve">combines </w:t>
      </w:r>
      <w:r w:rsidR="00C450BE" w:rsidRPr="003311F6">
        <w:rPr>
          <w:rFonts w:cs="Arial"/>
          <w:sz w:val="22"/>
          <w:szCs w:val="22"/>
        </w:rPr>
        <w:t xml:space="preserve">the company's </w:t>
      </w:r>
      <w:r w:rsidR="007F0CF3" w:rsidRPr="003311F6">
        <w:rPr>
          <w:rFonts w:cs="Arial"/>
          <w:sz w:val="22"/>
          <w:szCs w:val="22"/>
        </w:rPr>
        <w:t>ability to:</w:t>
      </w:r>
    </w:p>
    <w:p w:rsidR="007F0CF3" w:rsidRPr="003311F6" w:rsidRDefault="007F0CF3" w:rsidP="003311F6">
      <w:pPr>
        <w:spacing w:line="360" w:lineRule="auto"/>
        <w:rPr>
          <w:rFonts w:ascii="Arial" w:hAnsi="Arial" w:cs="Arial"/>
          <w:sz w:val="22"/>
          <w:szCs w:val="22"/>
        </w:rPr>
      </w:pPr>
    </w:p>
    <w:p w:rsidR="007F0CF3" w:rsidRPr="003311F6" w:rsidRDefault="007F0CF3" w:rsidP="003311F6">
      <w:pPr>
        <w:pStyle w:val="ListParagraph"/>
        <w:numPr>
          <w:ilvl w:val="0"/>
          <w:numId w:val="19"/>
        </w:numPr>
        <w:spacing w:line="360" w:lineRule="auto"/>
        <w:rPr>
          <w:rStyle w:val="A9"/>
          <w:rFonts w:ascii="Arial" w:hAnsi="Arial" w:cs="Arial"/>
          <w:color w:val="auto"/>
          <w:sz w:val="22"/>
          <w:szCs w:val="22"/>
        </w:rPr>
      </w:pPr>
      <w:r w:rsidRPr="003311F6">
        <w:rPr>
          <w:rFonts w:ascii="Arial" w:hAnsi="Arial" w:cs="Arial"/>
          <w:sz w:val="22"/>
          <w:szCs w:val="22"/>
        </w:rPr>
        <w:t xml:space="preserve">Listen to the healthcare consumer, where </w:t>
      </w:r>
      <w:r w:rsidR="00C450BE" w:rsidRPr="003311F6">
        <w:rPr>
          <w:rFonts w:ascii="Arial" w:hAnsi="Arial" w:cs="Arial"/>
          <w:sz w:val="22"/>
          <w:szCs w:val="22"/>
        </w:rPr>
        <w:t xml:space="preserve">it </w:t>
      </w:r>
      <w:r w:rsidRPr="003311F6">
        <w:rPr>
          <w:rFonts w:ascii="Arial" w:hAnsi="Arial" w:cs="Arial"/>
          <w:sz w:val="22"/>
          <w:szCs w:val="22"/>
        </w:rPr>
        <w:t>learn</w:t>
      </w:r>
      <w:r w:rsidR="00C450BE" w:rsidRPr="003311F6">
        <w:rPr>
          <w:rFonts w:ascii="Arial" w:hAnsi="Arial" w:cs="Arial"/>
          <w:sz w:val="22"/>
          <w:szCs w:val="22"/>
        </w:rPr>
        <w:t>s</w:t>
      </w:r>
      <w:r w:rsidRPr="003311F6">
        <w:rPr>
          <w:rFonts w:ascii="Arial" w:hAnsi="Arial" w:cs="Arial"/>
          <w:sz w:val="22"/>
          <w:szCs w:val="22"/>
        </w:rPr>
        <w:t xml:space="preserve"> about their health </w:t>
      </w:r>
      <w:r w:rsidRPr="003311F6">
        <w:rPr>
          <w:rFonts w:ascii="Arial" w:hAnsi="Arial" w:cs="Arial"/>
          <w:bCs/>
          <w:i/>
          <w:sz w:val="22"/>
          <w:szCs w:val="22"/>
        </w:rPr>
        <w:t xml:space="preserve">experience </w:t>
      </w:r>
      <w:r w:rsidRPr="003311F6">
        <w:rPr>
          <w:rFonts w:ascii="Arial" w:hAnsi="Arial" w:cs="Arial"/>
          <w:sz w:val="22"/>
          <w:szCs w:val="22"/>
        </w:rPr>
        <w:t>and get</w:t>
      </w:r>
      <w:r w:rsidR="00E51A2F" w:rsidRPr="003311F6">
        <w:rPr>
          <w:rFonts w:ascii="Arial" w:hAnsi="Arial" w:cs="Arial"/>
          <w:sz w:val="22"/>
          <w:szCs w:val="22"/>
        </w:rPr>
        <w:t>s</w:t>
      </w:r>
      <w:r w:rsidRPr="003311F6">
        <w:rPr>
          <w:rFonts w:ascii="Arial" w:hAnsi="Arial" w:cs="Arial"/>
          <w:sz w:val="22"/>
          <w:szCs w:val="22"/>
        </w:rPr>
        <w:t xml:space="preserve"> to know their thoughts, emotions and wishes for better health.</w:t>
      </w:r>
      <w:r w:rsidRPr="003311F6">
        <w:rPr>
          <w:rStyle w:val="A9"/>
          <w:rFonts w:ascii="Arial" w:hAnsi="Arial" w:cs="Arial"/>
          <w:sz w:val="22"/>
          <w:szCs w:val="22"/>
        </w:rPr>
        <w:t xml:space="preserve"> </w:t>
      </w:r>
      <w:r w:rsidR="00C450BE" w:rsidRPr="003311F6">
        <w:rPr>
          <w:rStyle w:val="A9"/>
          <w:rFonts w:ascii="Arial" w:hAnsi="Arial" w:cs="Arial"/>
          <w:sz w:val="22"/>
          <w:szCs w:val="22"/>
        </w:rPr>
        <w:t xml:space="preserve">Kantar Health's </w:t>
      </w:r>
      <w:r w:rsidRPr="003311F6">
        <w:rPr>
          <w:rStyle w:val="A9"/>
          <w:rFonts w:ascii="Arial" w:hAnsi="Arial" w:cs="Arial"/>
          <w:sz w:val="22"/>
          <w:szCs w:val="22"/>
        </w:rPr>
        <w:t xml:space="preserve">primary research collects the details of their thoughts and emotions, and </w:t>
      </w:r>
      <w:r w:rsidR="00C450BE" w:rsidRPr="003311F6">
        <w:rPr>
          <w:rStyle w:val="A9"/>
          <w:rFonts w:ascii="Arial" w:hAnsi="Arial" w:cs="Arial"/>
          <w:sz w:val="22"/>
          <w:szCs w:val="22"/>
        </w:rPr>
        <w:t xml:space="preserve">the company </w:t>
      </w:r>
      <w:r w:rsidRPr="003311F6">
        <w:rPr>
          <w:rStyle w:val="A9"/>
          <w:rFonts w:ascii="Arial" w:hAnsi="Arial" w:cs="Arial"/>
          <w:sz w:val="22"/>
          <w:szCs w:val="22"/>
        </w:rPr>
        <w:t>draw</w:t>
      </w:r>
      <w:r w:rsidR="00C450BE" w:rsidRPr="003311F6">
        <w:rPr>
          <w:rStyle w:val="A9"/>
          <w:rFonts w:ascii="Arial" w:hAnsi="Arial" w:cs="Arial"/>
          <w:sz w:val="22"/>
          <w:szCs w:val="22"/>
        </w:rPr>
        <w:t xml:space="preserve">s on its </w:t>
      </w:r>
      <w:r w:rsidRPr="003311F6">
        <w:rPr>
          <w:rStyle w:val="A9"/>
          <w:rFonts w:ascii="Arial" w:hAnsi="Arial" w:cs="Arial"/>
          <w:sz w:val="22"/>
          <w:szCs w:val="22"/>
        </w:rPr>
        <w:t>industry leading National Health and Wellness</w:t>
      </w:r>
      <w:r w:rsidR="00C450BE" w:rsidRPr="003311F6">
        <w:rPr>
          <w:rStyle w:val="A9"/>
          <w:rFonts w:ascii="Arial" w:hAnsi="Arial" w:cs="Arial"/>
          <w:sz w:val="22"/>
          <w:szCs w:val="22"/>
        </w:rPr>
        <w:t xml:space="preserve"> </w:t>
      </w:r>
      <w:r w:rsidRPr="003311F6">
        <w:rPr>
          <w:rStyle w:val="A9"/>
          <w:rFonts w:ascii="Arial" w:hAnsi="Arial" w:cs="Arial"/>
          <w:sz w:val="22"/>
          <w:szCs w:val="22"/>
        </w:rPr>
        <w:t>survey, qualitative interviews, quantitative surveys, social media listening and other patient information sources to truly hear the voice of the individual.</w:t>
      </w:r>
    </w:p>
    <w:p w:rsidR="0030000B" w:rsidRPr="003311F6" w:rsidRDefault="0030000B" w:rsidP="003311F6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7F0CF3" w:rsidRPr="003311F6" w:rsidRDefault="00C450BE" w:rsidP="003311F6">
      <w:pPr>
        <w:pStyle w:val="ListParagraph"/>
        <w:numPr>
          <w:ilvl w:val="0"/>
          <w:numId w:val="19"/>
        </w:numPr>
        <w:spacing w:line="360" w:lineRule="auto"/>
        <w:rPr>
          <w:rStyle w:val="A9"/>
          <w:rFonts w:ascii="Arial" w:hAnsi="Arial" w:cs="Arial"/>
          <w:color w:val="auto"/>
          <w:sz w:val="22"/>
          <w:szCs w:val="22"/>
        </w:rPr>
      </w:pPr>
      <w:r w:rsidRPr="003311F6">
        <w:rPr>
          <w:rFonts w:ascii="Arial" w:hAnsi="Arial" w:cs="Arial"/>
          <w:sz w:val="22"/>
          <w:szCs w:val="22"/>
        </w:rPr>
        <w:t xml:space="preserve">Apply its </w:t>
      </w:r>
      <w:r w:rsidR="007F0CF3" w:rsidRPr="003311F6">
        <w:rPr>
          <w:rFonts w:ascii="Arial" w:hAnsi="Arial" w:cs="Arial"/>
          <w:sz w:val="22"/>
          <w:szCs w:val="22"/>
        </w:rPr>
        <w:t xml:space="preserve">unmatched healthcare consumer-based </w:t>
      </w:r>
      <w:r w:rsidR="007F0CF3" w:rsidRPr="003311F6">
        <w:rPr>
          <w:rFonts w:ascii="Arial" w:hAnsi="Arial" w:cs="Arial"/>
          <w:bCs/>
          <w:i/>
          <w:sz w:val="22"/>
          <w:szCs w:val="22"/>
        </w:rPr>
        <w:t>evidence</w:t>
      </w:r>
      <w:r w:rsidRPr="003311F6">
        <w:rPr>
          <w:rFonts w:ascii="Arial" w:hAnsi="Arial" w:cs="Arial"/>
          <w:bCs/>
          <w:sz w:val="22"/>
          <w:szCs w:val="22"/>
        </w:rPr>
        <w:t xml:space="preserve">, where the company </w:t>
      </w:r>
      <w:r w:rsidR="007F0CF3" w:rsidRPr="003311F6">
        <w:rPr>
          <w:rStyle w:val="A9"/>
          <w:rFonts w:ascii="Arial" w:hAnsi="Arial" w:cs="Arial"/>
          <w:sz w:val="22"/>
          <w:szCs w:val="22"/>
        </w:rPr>
        <w:t>contextualize</w:t>
      </w:r>
      <w:r w:rsidRPr="003311F6">
        <w:rPr>
          <w:rStyle w:val="A9"/>
          <w:rFonts w:ascii="Arial" w:hAnsi="Arial" w:cs="Arial"/>
          <w:sz w:val="22"/>
          <w:szCs w:val="22"/>
        </w:rPr>
        <w:t>s</w:t>
      </w:r>
      <w:r w:rsidR="007F0CF3" w:rsidRPr="003311F6">
        <w:rPr>
          <w:rStyle w:val="A9"/>
          <w:rFonts w:ascii="Arial" w:hAnsi="Arial" w:cs="Arial"/>
          <w:sz w:val="22"/>
          <w:szCs w:val="22"/>
        </w:rPr>
        <w:t xml:space="preserve"> any new findings using more than 50 years of observational healthcare</w:t>
      </w:r>
      <w:r w:rsidR="007F0CF3" w:rsidRPr="003311F6">
        <w:rPr>
          <w:rStyle w:val="A9"/>
          <w:rFonts w:ascii="Arial" w:hAnsi="Arial" w:cs="Arial"/>
          <w:i/>
          <w:sz w:val="22"/>
          <w:szCs w:val="22"/>
        </w:rPr>
        <w:t xml:space="preserve"> </w:t>
      </w:r>
      <w:r w:rsidR="007F0CF3" w:rsidRPr="003311F6">
        <w:rPr>
          <w:rStyle w:val="A9"/>
          <w:rFonts w:ascii="Arial" w:hAnsi="Arial" w:cs="Arial"/>
          <w:sz w:val="22"/>
          <w:szCs w:val="22"/>
        </w:rPr>
        <w:t>studies containing crucial ev</w:t>
      </w:r>
      <w:r w:rsidRPr="003311F6">
        <w:rPr>
          <w:rStyle w:val="A9"/>
          <w:rFonts w:ascii="Arial" w:hAnsi="Arial" w:cs="Arial"/>
          <w:sz w:val="22"/>
          <w:szCs w:val="22"/>
        </w:rPr>
        <w:t xml:space="preserve">idence about patient behaviors. Its </w:t>
      </w:r>
      <w:r w:rsidR="007F0CF3" w:rsidRPr="003311F6">
        <w:rPr>
          <w:rStyle w:val="A9"/>
          <w:rFonts w:ascii="Arial" w:hAnsi="Arial" w:cs="Arial"/>
          <w:sz w:val="22"/>
          <w:szCs w:val="22"/>
        </w:rPr>
        <w:t>unrivalled body of work includes clinical research and real-world outcomes portfolios, activity and biometric monitoring work, non-interventional studies, linked and fused data, and epidemiology and ethnographic studies.</w:t>
      </w:r>
    </w:p>
    <w:p w:rsidR="0030000B" w:rsidRPr="003311F6" w:rsidRDefault="0030000B" w:rsidP="003311F6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7F0CF3" w:rsidRPr="003311F6" w:rsidRDefault="007F0CF3" w:rsidP="003311F6">
      <w:pPr>
        <w:pStyle w:val="ListParagraph"/>
        <w:numPr>
          <w:ilvl w:val="0"/>
          <w:numId w:val="19"/>
        </w:numPr>
        <w:spacing w:line="360" w:lineRule="auto"/>
        <w:rPr>
          <w:rStyle w:val="A9"/>
          <w:rFonts w:ascii="Arial" w:hAnsi="Arial" w:cs="Arial"/>
          <w:sz w:val="22"/>
          <w:szCs w:val="22"/>
        </w:rPr>
      </w:pPr>
      <w:r w:rsidRPr="003311F6">
        <w:rPr>
          <w:rFonts w:ascii="Arial" w:hAnsi="Arial" w:cs="Arial"/>
          <w:bCs/>
          <w:sz w:val="22"/>
          <w:szCs w:val="22"/>
        </w:rPr>
        <w:t xml:space="preserve">And leverage </w:t>
      </w:r>
      <w:r w:rsidR="00C450BE" w:rsidRPr="003311F6">
        <w:rPr>
          <w:rFonts w:ascii="Arial" w:hAnsi="Arial" w:cs="Arial"/>
          <w:bCs/>
          <w:sz w:val="22"/>
          <w:szCs w:val="22"/>
        </w:rPr>
        <w:t xml:space="preserve">its </w:t>
      </w:r>
      <w:r w:rsidRPr="003311F6">
        <w:rPr>
          <w:rFonts w:ascii="Arial" w:hAnsi="Arial" w:cs="Arial"/>
          <w:bCs/>
          <w:sz w:val="22"/>
          <w:szCs w:val="22"/>
        </w:rPr>
        <w:t xml:space="preserve">vast </w:t>
      </w:r>
      <w:r w:rsidRPr="003311F6">
        <w:rPr>
          <w:rFonts w:ascii="Arial" w:hAnsi="Arial" w:cs="Arial"/>
          <w:sz w:val="22"/>
          <w:szCs w:val="22"/>
        </w:rPr>
        <w:t xml:space="preserve">heritage and </w:t>
      </w:r>
      <w:r w:rsidRPr="003311F6">
        <w:rPr>
          <w:rFonts w:ascii="Arial" w:hAnsi="Arial" w:cs="Arial"/>
          <w:bCs/>
          <w:i/>
          <w:sz w:val="22"/>
          <w:szCs w:val="22"/>
        </w:rPr>
        <w:t>expertise</w:t>
      </w:r>
      <w:r w:rsidRPr="003311F6">
        <w:rPr>
          <w:rFonts w:ascii="Arial" w:hAnsi="Arial" w:cs="Arial"/>
          <w:bCs/>
          <w:sz w:val="22"/>
          <w:szCs w:val="22"/>
        </w:rPr>
        <w:t xml:space="preserve"> to create an action-ready blueprint for achieving commercial success</w:t>
      </w:r>
      <w:r w:rsidRPr="003311F6">
        <w:rPr>
          <w:rFonts w:ascii="Arial" w:hAnsi="Arial" w:cs="Arial"/>
          <w:sz w:val="22"/>
          <w:szCs w:val="22"/>
        </w:rPr>
        <w:t>.</w:t>
      </w:r>
      <w:r w:rsidRPr="003311F6">
        <w:rPr>
          <w:rStyle w:val="A9"/>
          <w:rFonts w:ascii="Arial" w:hAnsi="Arial" w:cs="Arial"/>
          <w:sz w:val="22"/>
          <w:szCs w:val="22"/>
        </w:rPr>
        <w:t xml:space="preserve"> By getting to the core of the healthcare consumer and </w:t>
      </w:r>
      <w:r w:rsidR="00C53710" w:rsidRPr="003311F6">
        <w:rPr>
          <w:rStyle w:val="A9"/>
          <w:rFonts w:ascii="Arial" w:hAnsi="Arial" w:cs="Arial"/>
          <w:sz w:val="22"/>
          <w:szCs w:val="22"/>
        </w:rPr>
        <w:t xml:space="preserve">the </w:t>
      </w:r>
      <w:r w:rsidRPr="003311F6">
        <w:rPr>
          <w:rStyle w:val="A9"/>
          <w:rFonts w:ascii="Arial" w:hAnsi="Arial" w:cs="Arial"/>
          <w:sz w:val="22"/>
          <w:szCs w:val="22"/>
        </w:rPr>
        <w:t>stakeholder's experience, as well as their interactions within t</w:t>
      </w:r>
      <w:r w:rsidR="00C450BE" w:rsidRPr="003311F6">
        <w:rPr>
          <w:rStyle w:val="A9"/>
          <w:rFonts w:ascii="Arial" w:hAnsi="Arial" w:cs="Arial"/>
          <w:sz w:val="22"/>
          <w:szCs w:val="22"/>
        </w:rPr>
        <w:t xml:space="preserve">he healthcare ecosystem, Kantar Health is the </w:t>
      </w:r>
      <w:r w:rsidRPr="003311F6">
        <w:rPr>
          <w:rStyle w:val="A9"/>
          <w:rFonts w:ascii="Arial" w:hAnsi="Arial" w:cs="Arial"/>
          <w:sz w:val="22"/>
          <w:szCs w:val="22"/>
        </w:rPr>
        <w:t xml:space="preserve">one company that truly understands </w:t>
      </w:r>
      <w:r w:rsidR="00D43C4A" w:rsidRPr="003311F6">
        <w:rPr>
          <w:rStyle w:val="A9"/>
          <w:rFonts w:ascii="Arial" w:hAnsi="Arial" w:cs="Arial"/>
          <w:sz w:val="22"/>
          <w:szCs w:val="22"/>
        </w:rPr>
        <w:t>all</w:t>
      </w:r>
      <w:r w:rsidRPr="003311F6">
        <w:rPr>
          <w:rStyle w:val="A9"/>
          <w:rFonts w:ascii="Arial" w:hAnsi="Arial" w:cs="Arial"/>
          <w:sz w:val="22"/>
          <w:szCs w:val="22"/>
        </w:rPr>
        <w:t xml:space="preserve"> the drivers of health outcomes and translates them i</w:t>
      </w:r>
      <w:r w:rsidR="00C53710" w:rsidRPr="003311F6">
        <w:rPr>
          <w:rStyle w:val="A9"/>
          <w:rFonts w:ascii="Arial" w:hAnsi="Arial" w:cs="Arial"/>
          <w:sz w:val="22"/>
          <w:szCs w:val="22"/>
        </w:rPr>
        <w:t xml:space="preserve">nto actionable insights for </w:t>
      </w:r>
      <w:r w:rsidR="00AC7F84" w:rsidRPr="003311F6">
        <w:rPr>
          <w:rStyle w:val="A9"/>
          <w:rFonts w:ascii="Arial" w:hAnsi="Arial" w:cs="Arial"/>
          <w:sz w:val="22"/>
          <w:szCs w:val="22"/>
        </w:rPr>
        <w:t>pharma companies, payers and governments</w:t>
      </w:r>
      <w:r w:rsidRPr="003311F6">
        <w:rPr>
          <w:rStyle w:val="A9"/>
          <w:rFonts w:ascii="Arial" w:hAnsi="Arial" w:cs="Arial"/>
          <w:sz w:val="22"/>
          <w:szCs w:val="22"/>
        </w:rPr>
        <w:t>.</w:t>
      </w:r>
    </w:p>
    <w:p w:rsidR="00AC5993" w:rsidRPr="003311F6" w:rsidRDefault="00AC5993" w:rsidP="003311F6">
      <w:pPr>
        <w:pStyle w:val="2-KHPRtext"/>
        <w:spacing w:line="360" w:lineRule="auto"/>
        <w:rPr>
          <w:rFonts w:cs="Arial"/>
          <w:sz w:val="22"/>
          <w:szCs w:val="22"/>
          <w:lang w:eastAsia="de-DE"/>
        </w:rPr>
      </w:pPr>
      <w:r w:rsidRPr="003311F6">
        <w:rPr>
          <w:rFonts w:cs="Arial"/>
          <w:sz w:val="22"/>
          <w:szCs w:val="22"/>
          <w:lang w:eastAsia="de-DE"/>
        </w:rPr>
        <w:br/>
        <w:t xml:space="preserve">For </w:t>
      </w:r>
      <w:r w:rsidR="002422D9" w:rsidRPr="003311F6">
        <w:rPr>
          <w:rFonts w:cs="Arial"/>
          <w:sz w:val="22"/>
          <w:szCs w:val="22"/>
          <w:lang w:eastAsia="de-DE"/>
        </w:rPr>
        <w:t>more information</w:t>
      </w:r>
      <w:r w:rsidR="00195D3D" w:rsidRPr="003311F6">
        <w:rPr>
          <w:rFonts w:cs="Arial"/>
          <w:sz w:val="22"/>
          <w:szCs w:val="22"/>
          <w:lang w:eastAsia="de-DE"/>
        </w:rPr>
        <w:t xml:space="preserve">, please visit </w:t>
      </w:r>
      <w:hyperlink r:id="rId8" w:history="1">
        <w:r w:rsidR="00195D3D" w:rsidRPr="003311F6">
          <w:rPr>
            <w:rStyle w:val="Hyperlink"/>
            <w:rFonts w:cs="Arial"/>
            <w:sz w:val="22"/>
            <w:szCs w:val="22"/>
            <w:lang w:eastAsia="de-DE"/>
          </w:rPr>
          <w:t>www.kantarhealth.co</w:t>
        </w:r>
        <w:r w:rsidR="002422D9" w:rsidRPr="003311F6">
          <w:rPr>
            <w:rStyle w:val="Hyperlink"/>
            <w:rFonts w:cs="Arial"/>
            <w:sz w:val="22"/>
            <w:szCs w:val="22"/>
            <w:lang w:eastAsia="de-DE"/>
          </w:rPr>
          <w:t>m/hero</w:t>
        </w:r>
      </w:hyperlink>
      <w:r w:rsidRPr="003311F6">
        <w:rPr>
          <w:rFonts w:cs="Arial"/>
          <w:sz w:val="22"/>
          <w:szCs w:val="22"/>
          <w:lang w:eastAsia="de-DE"/>
        </w:rPr>
        <w:t>.</w:t>
      </w:r>
      <w:r w:rsidR="002422D9" w:rsidRPr="003311F6">
        <w:rPr>
          <w:rFonts w:cs="Arial"/>
          <w:sz w:val="22"/>
          <w:szCs w:val="22"/>
          <w:lang w:eastAsia="de-DE"/>
        </w:rPr>
        <w:br/>
      </w:r>
    </w:p>
    <w:p w:rsidR="00DE702E" w:rsidRPr="003311F6" w:rsidRDefault="00DE702E" w:rsidP="003311F6">
      <w:pPr>
        <w:pStyle w:val="ColorfulList-Accent11"/>
        <w:spacing w:after="0" w:line="360" w:lineRule="auto"/>
        <w:ind w:left="0"/>
        <w:rPr>
          <w:rFonts w:ascii="Arial" w:hAnsi="Arial" w:cs="Arial"/>
          <w:b/>
        </w:rPr>
      </w:pPr>
      <w:r w:rsidRPr="003311F6">
        <w:rPr>
          <w:rFonts w:ascii="Arial" w:hAnsi="Arial" w:cs="Arial"/>
          <w:b/>
        </w:rPr>
        <w:t>About Kantar Health</w:t>
      </w:r>
    </w:p>
    <w:p w:rsidR="00DE702E" w:rsidRPr="003311F6" w:rsidRDefault="00DE702E" w:rsidP="003311F6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  <w:r w:rsidRPr="003311F6">
        <w:rPr>
          <w:rFonts w:ascii="Arial" w:hAnsi="Arial" w:cs="Arial"/>
          <w:sz w:val="22"/>
          <w:szCs w:val="22"/>
        </w:rPr>
        <w:t xml:space="preserve">Kantar Health is a leading global healthcare consulting firm and trusted advisor to many pharmaceutical, biotech, and medical device and </w:t>
      </w:r>
      <w:r w:rsidR="00AF4165" w:rsidRPr="003311F6">
        <w:rPr>
          <w:rFonts w:ascii="Arial" w:hAnsi="Arial" w:cs="Arial"/>
          <w:sz w:val="22"/>
          <w:szCs w:val="22"/>
        </w:rPr>
        <w:t xml:space="preserve">diagnostic companies worldwide. </w:t>
      </w:r>
      <w:r w:rsidRPr="003311F6">
        <w:rPr>
          <w:rFonts w:ascii="Arial" w:hAnsi="Arial" w:cs="Arial"/>
          <w:sz w:val="22"/>
          <w:szCs w:val="22"/>
        </w:rPr>
        <w:t xml:space="preserve">It combines </w:t>
      </w:r>
      <w:r w:rsidRPr="003311F6">
        <w:rPr>
          <w:rFonts w:ascii="Arial" w:hAnsi="Arial" w:cs="Arial"/>
          <w:sz w:val="22"/>
          <w:szCs w:val="22"/>
        </w:rPr>
        <w:lastRenderedPageBreak/>
        <w:t>evidence-based research capabilities with deep scientific, therapeutic and clinical knowledge, commercial development know-how, and brand and marketing expertise to help clients evaluate opportunities, launch products and maintain brand and market leadership.</w:t>
      </w:r>
    </w:p>
    <w:p w:rsidR="00DE702E" w:rsidRPr="003311F6" w:rsidRDefault="00DE702E" w:rsidP="003311F6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</w:p>
    <w:p w:rsidR="00DE702E" w:rsidRPr="003311F6" w:rsidRDefault="00DE702E" w:rsidP="003311F6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  <w:r w:rsidRPr="003311F6">
        <w:rPr>
          <w:rFonts w:ascii="Arial" w:hAnsi="Arial" w:cs="Arial"/>
          <w:sz w:val="22"/>
          <w:szCs w:val="22"/>
        </w:rPr>
        <w:t>Kantar Health deeply understands the influence of patients, payers and physicians, especially as they relate to the performance and payment of medicines and the delivery</w:t>
      </w:r>
      <w:r w:rsidR="007E0EDC" w:rsidRPr="003311F6">
        <w:rPr>
          <w:rFonts w:ascii="Arial" w:hAnsi="Arial" w:cs="Arial"/>
          <w:sz w:val="22"/>
          <w:szCs w:val="22"/>
        </w:rPr>
        <w:t xml:space="preserve"> of healthcare services. Its 600</w:t>
      </w:r>
      <w:r w:rsidRPr="003311F6">
        <w:rPr>
          <w:rFonts w:ascii="Arial" w:hAnsi="Arial" w:cs="Arial"/>
          <w:sz w:val="22"/>
          <w:szCs w:val="22"/>
        </w:rPr>
        <w:t>+ healthcare industry specialists work across t</w:t>
      </w:r>
      <w:r w:rsidR="004733A5" w:rsidRPr="003311F6">
        <w:rPr>
          <w:rFonts w:ascii="Arial" w:hAnsi="Arial" w:cs="Arial"/>
          <w:sz w:val="22"/>
          <w:szCs w:val="22"/>
        </w:rPr>
        <w:t>he product lifecycle, from pre</w:t>
      </w:r>
      <w:r w:rsidRPr="003311F6">
        <w:rPr>
          <w:rFonts w:ascii="Arial" w:hAnsi="Arial" w:cs="Arial"/>
          <w:sz w:val="22"/>
          <w:szCs w:val="22"/>
        </w:rPr>
        <w:t xml:space="preserve">clinical development to launch, acting as catalysts to successful decision-making in life sciences and helping clients prioritize their product development and portfolio activities, differentiate their brands and drive product success post-launch. For more information, please visit </w:t>
      </w:r>
      <w:hyperlink r:id="rId9" w:history="1">
        <w:r w:rsidRPr="003311F6">
          <w:rPr>
            <w:rStyle w:val="Hyperlink"/>
            <w:rFonts w:ascii="Arial" w:hAnsi="Arial" w:cs="Arial"/>
            <w:sz w:val="22"/>
            <w:szCs w:val="22"/>
          </w:rPr>
          <w:t>www.kantarhealth.com</w:t>
        </w:r>
      </w:hyperlink>
      <w:r w:rsidRPr="003311F6">
        <w:rPr>
          <w:rFonts w:ascii="Arial" w:hAnsi="Arial" w:cs="Arial"/>
          <w:sz w:val="22"/>
          <w:szCs w:val="22"/>
        </w:rPr>
        <w:t>.</w:t>
      </w:r>
    </w:p>
    <w:p w:rsidR="007E0EDC" w:rsidRPr="003311F6" w:rsidRDefault="007E0EDC" w:rsidP="003311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1C6B13" w:rsidRPr="003311F6" w:rsidRDefault="00AC47E0" w:rsidP="003311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3311F6">
        <w:rPr>
          <w:rFonts w:ascii="Arial" w:hAnsi="Arial" w:cs="Arial"/>
          <w:color w:val="000000"/>
          <w:sz w:val="22"/>
          <w:szCs w:val="22"/>
        </w:rPr>
        <w:t>#     #     #</w:t>
      </w:r>
    </w:p>
    <w:p w:rsidR="0030000B" w:rsidRDefault="0030000B" w:rsidP="00EB758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30000B" w:rsidSect="00D52BFA">
      <w:headerReference w:type="default" r:id="rId10"/>
      <w:footerReference w:type="default" r:id="rId11"/>
      <w:pgSz w:w="12240" w:h="15840"/>
      <w:pgMar w:top="1886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9D" w:rsidRDefault="000F0C9D" w:rsidP="00F40119">
      <w:r>
        <w:separator/>
      </w:r>
    </w:p>
  </w:endnote>
  <w:endnote w:type="continuationSeparator" w:id="0">
    <w:p w:rsidR="000F0C9D" w:rsidRDefault="000F0C9D" w:rsidP="00F40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-Light">
    <w:altName w:val="Arial MT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rcular Pro Light">
    <w:altName w:val="Circular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rcular Pro Bold">
    <w:altName w:val="Circular Pro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32" w:rsidRPr="00D02F32" w:rsidRDefault="0048320C">
    <w:pPr>
      <w:pStyle w:val="Footer"/>
      <w:jc w:val="right"/>
      <w:rPr>
        <w:rFonts w:ascii="Arial" w:hAnsi="Arial" w:cs="Arial"/>
        <w:sz w:val="20"/>
        <w:szCs w:val="20"/>
      </w:rPr>
    </w:pPr>
    <w:r w:rsidRPr="00D02F32">
      <w:rPr>
        <w:rFonts w:ascii="Arial" w:hAnsi="Arial" w:cs="Arial"/>
        <w:sz w:val="20"/>
        <w:szCs w:val="20"/>
      </w:rPr>
      <w:fldChar w:fldCharType="begin"/>
    </w:r>
    <w:r w:rsidR="00D02F32" w:rsidRPr="00D02F32">
      <w:rPr>
        <w:rFonts w:ascii="Arial" w:hAnsi="Arial" w:cs="Arial"/>
        <w:sz w:val="20"/>
        <w:szCs w:val="20"/>
      </w:rPr>
      <w:instrText xml:space="preserve"> PAGE   \* MERGEFORMAT </w:instrText>
    </w:r>
    <w:r w:rsidRPr="00D02F32">
      <w:rPr>
        <w:rFonts w:ascii="Arial" w:hAnsi="Arial" w:cs="Arial"/>
        <w:sz w:val="20"/>
        <w:szCs w:val="20"/>
      </w:rPr>
      <w:fldChar w:fldCharType="separate"/>
    </w:r>
    <w:r w:rsidR="00195F1A">
      <w:rPr>
        <w:rFonts w:ascii="Arial" w:hAnsi="Arial" w:cs="Arial"/>
        <w:noProof/>
        <w:sz w:val="20"/>
        <w:szCs w:val="20"/>
      </w:rPr>
      <w:t>1</w:t>
    </w:r>
    <w:r w:rsidRPr="00D02F32">
      <w:rPr>
        <w:rFonts w:ascii="Arial" w:hAnsi="Arial" w:cs="Arial"/>
        <w:sz w:val="20"/>
        <w:szCs w:val="20"/>
      </w:rPr>
      <w:fldChar w:fldCharType="end"/>
    </w:r>
  </w:p>
  <w:p w:rsidR="00D02F32" w:rsidRDefault="00D02F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9D" w:rsidRDefault="000F0C9D" w:rsidP="00F40119">
      <w:r>
        <w:separator/>
      </w:r>
    </w:p>
  </w:footnote>
  <w:footnote w:type="continuationSeparator" w:id="0">
    <w:p w:rsidR="000F0C9D" w:rsidRDefault="000F0C9D" w:rsidP="00F40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67" w:rsidRDefault="008541A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95250</wp:posOffset>
          </wp:positionV>
          <wp:extent cx="2695575" cy="247650"/>
          <wp:effectExtent l="19050" t="0" r="9525" b="0"/>
          <wp:wrapNone/>
          <wp:docPr id="1" name="Picture 1" descr="KANTAR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NTAR HEALT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3267" w:rsidRDefault="00E43267" w:rsidP="00E74DFD">
    <w:pPr>
      <w:pStyle w:val="Header"/>
      <w:tabs>
        <w:tab w:val="left" w:pos="1185"/>
      </w:tabs>
    </w:pPr>
    <w:r>
      <w:rPr>
        <w:noProof/>
      </w:rPr>
      <w:tab/>
    </w:r>
    <w:r w:rsidR="00E74DFD"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157"/>
    <w:multiLevelType w:val="hybridMultilevel"/>
    <w:tmpl w:val="ED9E4B72"/>
    <w:lvl w:ilvl="0" w:tplc="D0D88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8B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E8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0A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05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70F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E21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01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21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212AC9"/>
    <w:multiLevelType w:val="hybridMultilevel"/>
    <w:tmpl w:val="2B36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12D8B"/>
    <w:multiLevelType w:val="hybridMultilevel"/>
    <w:tmpl w:val="A60A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E6DC7"/>
    <w:multiLevelType w:val="hybridMultilevel"/>
    <w:tmpl w:val="520E4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387C91"/>
    <w:multiLevelType w:val="hybridMultilevel"/>
    <w:tmpl w:val="4B12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5658A"/>
    <w:multiLevelType w:val="hybridMultilevel"/>
    <w:tmpl w:val="581E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A2961"/>
    <w:multiLevelType w:val="hybridMultilevel"/>
    <w:tmpl w:val="687E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74614"/>
    <w:multiLevelType w:val="hybridMultilevel"/>
    <w:tmpl w:val="5FFA5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4217F3"/>
    <w:multiLevelType w:val="hybridMultilevel"/>
    <w:tmpl w:val="F6108368"/>
    <w:lvl w:ilvl="0" w:tplc="922075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BC0993A">
      <w:start w:val="94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64213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6CC94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0D0A9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D1889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57C2A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BEE8B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BC848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4BA23F41"/>
    <w:multiLevelType w:val="hybridMultilevel"/>
    <w:tmpl w:val="E58A5A46"/>
    <w:lvl w:ilvl="0" w:tplc="A4584CE2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C412A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EA3E8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86750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68368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06A04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6DE48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008C2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E6516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470E86"/>
    <w:multiLevelType w:val="hybridMultilevel"/>
    <w:tmpl w:val="B2088BF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>
    <w:nsid w:val="4DA74CFF"/>
    <w:multiLevelType w:val="hybridMultilevel"/>
    <w:tmpl w:val="1A04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B18A8"/>
    <w:multiLevelType w:val="hybridMultilevel"/>
    <w:tmpl w:val="6CF80086"/>
    <w:lvl w:ilvl="0" w:tplc="5D6A2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40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0C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C8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EE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C9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4E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CB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EA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5E60670"/>
    <w:multiLevelType w:val="hybridMultilevel"/>
    <w:tmpl w:val="3D82FEA2"/>
    <w:lvl w:ilvl="0" w:tplc="55120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08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C3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CA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C1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E7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04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6E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A4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B0F77E1"/>
    <w:multiLevelType w:val="hybridMultilevel"/>
    <w:tmpl w:val="6476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26AB4"/>
    <w:multiLevelType w:val="hybridMultilevel"/>
    <w:tmpl w:val="2DB8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42401"/>
    <w:multiLevelType w:val="hybridMultilevel"/>
    <w:tmpl w:val="BA2C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E5700">
      <w:numFmt w:val="bullet"/>
      <w:lvlText w:val="•"/>
      <w:lvlJc w:val="left"/>
      <w:pPr>
        <w:ind w:left="1440" w:hanging="360"/>
      </w:pPr>
      <w:rPr>
        <w:rFonts w:ascii="ArialMT-Light" w:eastAsia="Times New Roman" w:hAnsi="ArialMT-Light" w:cs="ArialMT-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B87FBC"/>
    <w:multiLevelType w:val="hybridMultilevel"/>
    <w:tmpl w:val="5BB0C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6F0055"/>
    <w:multiLevelType w:val="hybridMultilevel"/>
    <w:tmpl w:val="B162A9AA"/>
    <w:lvl w:ilvl="0" w:tplc="576C2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82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C8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E6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0D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42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C7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03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AC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1"/>
  </w:num>
  <w:num w:numId="5">
    <w:abstractNumId w:val="10"/>
  </w:num>
  <w:num w:numId="6">
    <w:abstractNumId w:val="14"/>
  </w:num>
  <w:num w:numId="7">
    <w:abstractNumId w:val="17"/>
  </w:num>
  <w:num w:numId="8">
    <w:abstractNumId w:val="6"/>
  </w:num>
  <w:num w:numId="9">
    <w:abstractNumId w:val="11"/>
  </w:num>
  <w:num w:numId="10">
    <w:abstractNumId w:val="12"/>
  </w:num>
  <w:num w:numId="11">
    <w:abstractNumId w:val="8"/>
  </w:num>
  <w:num w:numId="12">
    <w:abstractNumId w:val="9"/>
  </w:num>
  <w:num w:numId="13">
    <w:abstractNumId w:val="13"/>
  </w:num>
  <w:num w:numId="14">
    <w:abstractNumId w:val="18"/>
  </w:num>
  <w:num w:numId="15">
    <w:abstractNumId w:val="0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4B4B"/>
    <w:rsid w:val="00000909"/>
    <w:rsid w:val="000047C8"/>
    <w:rsid w:val="000066F0"/>
    <w:rsid w:val="0001143F"/>
    <w:rsid w:val="0001184D"/>
    <w:rsid w:val="00013D98"/>
    <w:rsid w:val="0001513D"/>
    <w:rsid w:val="000155A1"/>
    <w:rsid w:val="000164B1"/>
    <w:rsid w:val="00022F2A"/>
    <w:rsid w:val="00023600"/>
    <w:rsid w:val="000243AC"/>
    <w:rsid w:val="00024409"/>
    <w:rsid w:val="0002501B"/>
    <w:rsid w:val="00025C7E"/>
    <w:rsid w:val="00025E17"/>
    <w:rsid w:val="00034EFE"/>
    <w:rsid w:val="00044066"/>
    <w:rsid w:val="0004634B"/>
    <w:rsid w:val="00047589"/>
    <w:rsid w:val="000475F6"/>
    <w:rsid w:val="0004789C"/>
    <w:rsid w:val="0005067F"/>
    <w:rsid w:val="00054CCD"/>
    <w:rsid w:val="00054D50"/>
    <w:rsid w:val="000574AC"/>
    <w:rsid w:val="00070553"/>
    <w:rsid w:val="000708CB"/>
    <w:rsid w:val="000772AB"/>
    <w:rsid w:val="000A15C5"/>
    <w:rsid w:val="000A3F09"/>
    <w:rsid w:val="000B1ABA"/>
    <w:rsid w:val="000B5B51"/>
    <w:rsid w:val="000C2927"/>
    <w:rsid w:val="000C2A27"/>
    <w:rsid w:val="000C6B38"/>
    <w:rsid w:val="000D2A38"/>
    <w:rsid w:val="000D3809"/>
    <w:rsid w:val="000E1A70"/>
    <w:rsid w:val="000E3BD7"/>
    <w:rsid w:val="000F0C9D"/>
    <w:rsid w:val="000F1A54"/>
    <w:rsid w:val="000F415B"/>
    <w:rsid w:val="000F4825"/>
    <w:rsid w:val="000F5B8B"/>
    <w:rsid w:val="00101FFC"/>
    <w:rsid w:val="001037C8"/>
    <w:rsid w:val="00106C16"/>
    <w:rsid w:val="001110FB"/>
    <w:rsid w:val="00111663"/>
    <w:rsid w:val="001116F2"/>
    <w:rsid w:val="00112162"/>
    <w:rsid w:val="00112F6B"/>
    <w:rsid w:val="00116DF9"/>
    <w:rsid w:val="001219C1"/>
    <w:rsid w:val="00124675"/>
    <w:rsid w:val="00131C9A"/>
    <w:rsid w:val="00131F48"/>
    <w:rsid w:val="001345C9"/>
    <w:rsid w:val="00136406"/>
    <w:rsid w:val="0014376D"/>
    <w:rsid w:val="00153715"/>
    <w:rsid w:val="0015650B"/>
    <w:rsid w:val="00156A86"/>
    <w:rsid w:val="00161912"/>
    <w:rsid w:val="00164AE8"/>
    <w:rsid w:val="00164D3D"/>
    <w:rsid w:val="00167DC2"/>
    <w:rsid w:val="00172AA7"/>
    <w:rsid w:val="00174E38"/>
    <w:rsid w:val="00177986"/>
    <w:rsid w:val="001823FB"/>
    <w:rsid w:val="00182A2E"/>
    <w:rsid w:val="00192FBC"/>
    <w:rsid w:val="00193BB6"/>
    <w:rsid w:val="00195D3D"/>
    <w:rsid w:val="00195F1A"/>
    <w:rsid w:val="001A253E"/>
    <w:rsid w:val="001A67B8"/>
    <w:rsid w:val="001B54F4"/>
    <w:rsid w:val="001B72B8"/>
    <w:rsid w:val="001C66A5"/>
    <w:rsid w:val="001C6B13"/>
    <w:rsid w:val="001D6CF7"/>
    <w:rsid w:val="001D7E47"/>
    <w:rsid w:val="001E11A1"/>
    <w:rsid w:val="001E298C"/>
    <w:rsid w:val="001E5192"/>
    <w:rsid w:val="001F046A"/>
    <w:rsid w:val="001F0834"/>
    <w:rsid w:val="001F141A"/>
    <w:rsid w:val="001F203F"/>
    <w:rsid w:val="001F344A"/>
    <w:rsid w:val="001F363C"/>
    <w:rsid w:val="00201135"/>
    <w:rsid w:val="00201B5D"/>
    <w:rsid w:val="00202CE3"/>
    <w:rsid w:val="00210C71"/>
    <w:rsid w:val="00214138"/>
    <w:rsid w:val="002272B4"/>
    <w:rsid w:val="00230090"/>
    <w:rsid w:val="00234F2E"/>
    <w:rsid w:val="002365EE"/>
    <w:rsid w:val="00241200"/>
    <w:rsid w:val="00241B57"/>
    <w:rsid w:val="002422D9"/>
    <w:rsid w:val="00243FE2"/>
    <w:rsid w:val="00246ACA"/>
    <w:rsid w:val="00247E23"/>
    <w:rsid w:val="00250DD2"/>
    <w:rsid w:val="002518B9"/>
    <w:rsid w:val="002651E6"/>
    <w:rsid w:val="00265F00"/>
    <w:rsid w:val="0026702E"/>
    <w:rsid w:val="0026706B"/>
    <w:rsid w:val="00271668"/>
    <w:rsid w:val="002727E6"/>
    <w:rsid w:val="00276A5A"/>
    <w:rsid w:val="002770E3"/>
    <w:rsid w:val="00282391"/>
    <w:rsid w:val="002901C3"/>
    <w:rsid w:val="00290787"/>
    <w:rsid w:val="00291172"/>
    <w:rsid w:val="00294FDF"/>
    <w:rsid w:val="002969BC"/>
    <w:rsid w:val="002A2A3D"/>
    <w:rsid w:val="002A6A42"/>
    <w:rsid w:val="002C085B"/>
    <w:rsid w:val="002C3493"/>
    <w:rsid w:val="002C3ABA"/>
    <w:rsid w:val="002D2A2B"/>
    <w:rsid w:val="002D358E"/>
    <w:rsid w:val="002D573B"/>
    <w:rsid w:val="002F1094"/>
    <w:rsid w:val="0030000B"/>
    <w:rsid w:val="003006CB"/>
    <w:rsid w:val="00306516"/>
    <w:rsid w:val="00306C27"/>
    <w:rsid w:val="0030742E"/>
    <w:rsid w:val="00313441"/>
    <w:rsid w:val="00315B36"/>
    <w:rsid w:val="003173EC"/>
    <w:rsid w:val="0032094D"/>
    <w:rsid w:val="00325455"/>
    <w:rsid w:val="00326F34"/>
    <w:rsid w:val="003311F6"/>
    <w:rsid w:val="00336253"/>
    <w:rsid w:val="00341664"/>
    <w:rsid w:val="00341891"/>
    <w:rsid w:val="00343097"/>
    <w:rsid w:val="00343BC7"/>
    <w:rsid w:val="003550B2"/>
    <w:rsid w:val="0035550F"/>
    <w:rsid w:val="00356E73"/>
    <w:rsid w:val="0036058B"/>
    <w:rsid w:val="00361B66"/>
    <w:rsid w:val="00361C2B"/>
    <w:rsid w:val="00365CF5"/>
    <w:rsid w:val="00365DE8"/>
    <w:rsid w:val="00366FA3"/>
    <w:rsid w:val="0037678B"/>
    <w:rsid w:val="00376FEF"/>
    <w:rsid w:val="003770E6"/>
    <w:rsid w:val="00377ABE"/>
    <w:rsid w:val="003822BD"/>
    <w:rsid w:val="003972EC"/>
    <w:rsid w:val="003A42BE"/>
    <w:rsid w:val="003A77A3"/>
    <w:rsid w:val="003B2EB5"/>
    <w:rsid w:val="003B4626"/>
    <w:rsid w:val="003B536D"/>
    <w:rsid w:val="003C0456"/>
    <w:rsid w:val="003C133E"/>
    <w:rsid w:val="003C33C5"/>
    <w:rsid w:val="003C3607"/>
    <w:rsid w:val="003C732D"/>
    <w:rsid w:val="003C7F72"/>
    <w:rsid w:val="003D13B1"/>
    <w:rsid w:val="003D3F54"/>
    <w:rsid w:val="003D56C1"/>
    <w:rsid w:val="003E1784"/>
    <w:rsid w:val="003E24F2"/>
    <w:rsid w:val="003E322D"/>
    <w:rsid w:val="003E6547"/>
    <w:rsid w:val="003F1C46"/>
    <w:rsid w:val="003F7996"/>
    <w:rsid w:val="00405174"/>
    <w:rsid w:val="004166E8"/>
    <w:rsid w:val="004172B8"/>
    <w:rsid w:val="00420AF3"/>
    <w:rsid w:val="0042169C"/>
    <w:rsid w:val="00422D6D"/>
    <w:rsid w:val="00423A54"/>
    <w:rsid w:val="0042525A"/>
    <w:rsid w:val="00427137"/>
    <w:rsid w:val="00430A87"/>
    <w:rsid w:val="004318E4"/>
    <w:rsid w:val="00444AA0"/>
    <w:rsid w:val="00452EDC"/>
    <w:rsid w:val="00456231"/>
    <w:rsid w:val="00462292"/>
    <w:rsid w:val="00462881"/>
    <w:rsid w:val="004648BA"/>
    <w:rsid w:val="004678D8"/>
    <w:rsid w:val="00472688"/>
    <w:rsid w:val="004733A5"/>
    <w:rsid w:val="00473A62"/>
    <w:rsid w:val="00480D57"/>
    <w:rsid w:val="004827FD"/>
    <w:rsid w:val="0048320C"/>
    <w:rsid w:val="00483314"/>
    <w:rsid w:val="00485AB1"/>
    <w:rsid w:val="004871F1"/>
    <w:rsid w:val="00491391"/>
    <w:rsid w:val="00492794"/>
    <w:rsid w:val="00493DCE"/>
    <w:rsid w:val="00497DE0"/>
    <w:rsid w:val="00497E2E"/>
    <w:rsid w:val="004A338F"/>
    <w:rsid w:val="004B10BD"/>
    <w:rsid w:val="004B170E"/>
    <w:rsid w:val="004D11C7"/>
    <w:rsid w:val="004D3909"/>
    <w:rsid w:val="004E4710"/>
    <w:rsid w:val="004F178D"/>
    <w:rsid w:val="004F4CD4"/>
    <w:rsid w:val="004F54D1"/>
    <w:rsid w:val="005000F6"/>
    <w:rsid w:val="00506434"/>
    <w:rsid w:val="00507DD6"/>
    <w:rsid w:val="00510057"/>
    <w:rsid w:val="005149DE"/>
    <w:rsid w:val="00517EBF"/>
    <w:rsid w:val="00520AE5"/>
    <w:rsid w:val="00520F56"/>
    <w:rsid w:val="00521CEE"/>
    <w:rsid w:val="0052355C"/>
    <w:rsid w:val="00535FA1"/>
    <w:rsid w:val="00536DD8"/>
    <w:rsid w:val="00540002"/>
    <w:rsid w:val="00543872"/>
    <w:rsid w:val="0054481B"/>
    <w:rsid w:val="00545465"/>
    <w:rsid w:val="00557325"/>
    <w:rsid w:val="00557D98"/>
    <w:rsid w:val="005604F8"/>
    <w:rsid w:val="00561618"/>
    <w:rsid w:val="00563C7B"/>
    <w:rsid w:val="0056682E"/>
    <w:rsid w:val="0057017B"/>
    <w:rsid w:val="00570BFE"/>
    <w:rsid w:val="00573244"/>
    <w:rsid w:val="00574555"/>
    <w:rsid w:val="00576E56"/>
    <w:rsid w:val="00580843"/>
    <w:rsid w:val="0058613C"/>
    <w:rsid w:val="0059045D"/>
    <w:rsid w:val="00591EDD"/>
    <w:rsid w:val="00597017"/>
    <w:rsid w:val="005B5C7E"/>
    <w:rsid w:val="005B7BAD"/>
    <w:rsid w:val="005C4A24"/>
    <w:rsid w:val="005D0F36"/>
    <w:rsid w:val="005E04D3"/>
    <w:rsid w:val="005E2BFE"/>
    <w:rsid w:val="005E30FD"/>
    <w:rsid w:val="005F272F"/>
    <w:rsid w:val="005F2B1F"/>
    <w:rsid w:val="005F695F"/>
    <w:rsid w:val="006002D9"/>
    <w:rsid w:val="00602D0B"/>
    <w:rsid w:val="00602E84"/>
    <w:rsid w:val="00603B47"/>
    <w:rsid w:val="00604D3D"/>
    <w:rsid w:val="006111A0"/>
    <w:rsid w:val="0061302C"/>
    <w:rsid w:val="00615344"/>
    <w:rsid w:val="006174EA"/>
    <w:rsid w:val="00624290"/>
    <w:rsid w:val="0062656B"/>
    <w:rsid w:val="00626AEE"/>
    <w:rsid w:val="00641E6C"/>
    <w:rsid w:val="00643668"/>
    <w:rsid w:val="006444EC"/>
    <w:rsid w:val="006466F4"/>
    <w:rsid w:val="00647903"/>
    <w:rsid w:val="00647CF2"/>
    <w:rsid w:val="00655CB7"/>
    <w:rsid w:val="006676DE"/>
    <w:rsid w:val="00670321"/>
    <w:rsid w:val="00671932"/>
    <w:rsid w:val="006742F1"/>
    <w:rsid w:val="00680819"/>
    <w:rsid w:val="006820D2"/>
    <w:rsid w:val="006844A0"/>
    <w:rsid w:val="006858EF"/>
    <w:rsid w:val="006860E2"/>
    <w:rsid w:val="0069036A"/>
    <w:rsid w:val="00691855"/>
    <w:rsid w:val="006930B6"/>
    <w:rsid w:val="006941C5"/>
    <w:rsid w:val="006A1F72"/>
    <w:rsid w:val="006A21B5"/>
    <w:rsid w:val="006C0A7E"/>
    <w:rsid w:val="006C2489"/>
    <w:rsid w:val="006C300C"/>
    <w:rsid w:val="006C763B"/>
    <w:rsid w:val="006C7E80"/>
    <w:rsid w:val="006E2013"/>
    <w:rsid w:val="006E2DB5"/>
    <w:rsid w:val="006E30D4"/>
    <w:rsid w:val="006E6A56"/>
    <w:rsid w:val="006F7262"/>
    <w:rsid w:val="00704460"/>
    <w:rsid w:val="0070594E"/>
    <w:rsid w:val="00706D45"/>
    <w:rsid w:val="00716882"/>
    <w:rsid w:val="007238C0"/>
    <w:rsid w:val="007269A0"/>
    <w:rsid w:val="00730464"/>
    <w:rsid w:val="00730836"/>
    <w:rsid w:val="00732A7F"/>
    <w:rsid w:val="0073414B"/>
    <w:rsid w:val="00735FF1"/>
    <w:rsid w:val="0074177B"/>
    <w:rsid w:val="00743256"/>
    <w:rsid w:val="007449E0"/>
    <w:rsid w:val="00746C0E"/>
    <w:rsid w:val="00746D43"/>
    <w:rsid w:val="00747EAF"/>
    <w:rsid w:val="00760858"/>
    <w:rsid w:val="0076141B"/>
    <w:rsid w:val="00762754"/>
    <w:rsid w:val="00762C0C"/>
    <w:rsid w:val="00767A3B"/>
    <w:rsid w:val="00770911"/>
    <w:rsid w:val="007726E9"/>
    <w:rsid w:val="00773CA3"/>
    <w:rsid w:val="007768FB"/>
    <w:rsid w:val="007878AB"/>
    <w:rsid w:val="007879CF"/>
    <w:rsid w:val="007921B8"/>
    <w:rsid w:val="00792581"/>
    <w:rsid w:val="00792D42"/>
    <w:rsid w:val="007A7AD4"/>
    <w:rsid w:val="007B5799"/>
    <w:rsid w:val="007C2BAA"/>
    <w:rsid w:val="007C3F74"/>
    <w:rsid w:val="007D157F"/>
    <w:rsid w:val="007D1C47"/>
    <w:rsid w:val="007D282D"/>
    <w:rsid w:val="007E0EDC"/>
    <w:rsid w:val="007E1D97"/>
    <w:rsid w:val="007E2963"/>
    <w:rsid w:val="007E37AB"/>
    <w:rsid w:val="007E3EDC"/>
    <w:rsid w:val="007E7EE8"/>
    <w:rsid w:val="007F0CF3"/>
    <w:rsid w:val="007F2571"/>
    <w:rsid w:val="007F46AB"/>
    <w:rsid w:val="007F4714"/>
    <w:rsid w:val="007F49CF"/>
    <w:rsid w:val="007F7262"/>
    <w:rsid w:val="007F7395"/>
    <w:rsid w:val="007F77C2"/>
    <w:rsid w:val="00800554"/>
    <w:rsid w:val="00814960"/>
    <w:rsid w:val="008218EF"/>
    <w:rsid w:val="00826419"/>
    <w:rsid w:val="00833FFB"/>
    <w:rsid w:val="00844D3E"/>
    <w:rsid w:val="008541A0"/>
    <w:rsid w:val="00864D3C"/>
    <w:rsid w:val="00871C81"/>
    <w:rsid w:val="00885BD9"/>
    <w:rsid w:val="008868FE"/>
    <w:rsid w:val="00887060"/>
    <w:rsid w:val="0089672F"/>
    <w:rsid w:val="0089675E"/>
    <w:rsid w:val="00897C71"/>
    <w:rsid w:val="008B3D9A"/>
    <w:rsid w:val="008C0959"/>
    <w:rsid w:val="008C0BEE"/>
    <w:rsid w:val="008C16C1"/>
    <w:rsid w:val="008C1783"/>
    <w:rsid w:val="008C4017"/>
    <w:rsid w:val="008C4720"/>
    <w:rsid w:val="008C4AC7"/>
    <w:rsid w:val="008D1E81"/>
    <w:rsid w:val="008D44D6"/>
    <w:rsid w:val="008D46C5"/>
    <w:rsid w:val="008D4ABC"/>
    <w:rsid w:val="008E602B"/>
    <w:rsid w:val="008F0750"/>
    <w:rsid w:val="008F0989"/>
    <w:rsid w:val="008F2284"/>
    <w:rsid w:val="008F39E5"/>
    <w:rsid w:val="00901E3A"/>
    <w:rsid w:val="00906669"/>
    <w:rsid w:val="00912652"/>
    <w:rsid w:val="0091295B"/>
    <w:rsid w:val="00913AC7"/>
    <w:rsid w:val="009169D6"/>
    <w:rsid w:val="00917759"/>
    <w:rsid w:val="00922A94"/>
    <w:rsid w:val="00923A70"/>
    <w:rsid w:val="009259F7"/>
    <w:rsid w:val="00933B4D"/>
    <w:rsid w:val="00935AF7"/>
    <w:rsid w:val="00940E0D"/>
    <w:rsid w:val="009410BF"/>
    <w:rsid w:val="0094590B"/>
    <w:rsid w:val="00953225"/>
    <w:rsid w:val="00953318"/>
    <w:rsid w:val="00954732"/>
    <w:rsid w:val="009578CC"/>
    <w:rsid w:val="009614FD"/>
    <w:rsid w:val="009632C8"/>
    <w:rsid w:val="00964EEA"/>
    <w:rsid w:val="00966A93"/>
    <w:rsid w:val="00986CD7"/>
    <w:rsid w:val="0099769C"/>
    <w:rsid w:val="009A3122"/>
    <w:rsid w:val="009A4097"/>
    <w:rsid w:val="009C2413"/>
    <w:rsid w:val="009D1940"/>
    <w:rsid w:val="009D30FA"/>
    <w:rsid w:val="009D3CCE"/>
    <w:rsid w:val="009D4692"/>
    <w:rsid w:val="009D4ACF"/>
    <w:rsid w:val="009D5FDE"/>
    <w:rsid w:val="009D7E32"/>
    <w:rsid w:val="009E2008"/>
    <w:rsid w:val="009E2B6A"/>
    <w:rsid w:val="009E44DB"/>
    <w:rsid w:val="009E4B4B"/>
    <w:rsid w:val="009F4486"/>
    <w:rsid w:val="009F6E08"/>
    <w:rsid w:val="009F7A03"/>
    <w:rsid w:val="00A01D70"/>
    <w:rsid w:val="00A11C5E"/>
    <w:rsid w:val="00A128A3"/>
    <w:rsid w:val="00A14E9D"/>
    <w:rsid w:val="00A16992"/>
    <w:rsid w:val="00A16A6A"/>
    <w:rsid w:val="00A200AD"/>
    <w:rsid w:val="00A20FD1"/>
    <w:rsid w:val="00A26EB1"/>
    <w:rsid w:val="00A301BA"/>
    <w:rsid w:val="00A30260"/>
    <w:rsid w:val="00A3336F"/>
    <w:rsid w:val="00A34139"/>
    <w:rsid w:val="00A365FA"/>
    <w:rsid w:val="00A45DA2"/>
    <w:rsid w:val="00A514BF"/>
    <w:rsid w:val="00A520E6"/>
    <w:rsid w:val="00A654B1"/>
    <w:rsid w:val="00A65A8A"/>
    <w:rsid w:val="00A65C9A"/>
    <w:rsid w:val="00A739B7"/>
    <w:rsid w:val="00A73C9F"/>
    <w:rsid w:val="00A846DB"/>
    <w:rsid w:val="00A85AE6"/>
    <w:rsid w:val="00A91F6A"/>
    <w:rsid w:val="00A92DF8"/>
    <w:rsid w:val="00A9305E"/>
    <w:rsid w:val="00A95DED"/>
    <w:rsid w:val="00AA40BA"/>
    <w:rsid w:val="00AB1A3D"/>
    <w:rsid w:val="00AB6AEA"/>
    <w:rsid w:val="00AC180F"/>
    <w:rsid w:val="00AC1F21"/>
    <w:rsid w:val="00AC47E0"/>
    <w:rsid w:val="00AC5993"/>
    <w:rsid w:val="00AC73BA"/>
    <w:rsid w:val="00AC7F84"/>
    <w:rsid w:val="00AD2594"/>
    <w:rsid w:val="00AD4043"/>
    <w:rsid w:val="00AD4EDE"/>
    <w:rsid w:val="00AD7F14"/>
    <w:rsid w:val="00AE6135"/>
    <w:rsid w:val="00AE64C2"/>
    <w:rsid w:val="00AF079A"/>
    <w:rsid w:val="00AF1852"/>
    <w:rsid w:val="00AF2F9A"/>
    <w:rsid w:val="00AF4165"/>
    <w:rsid w:val="00AF52B7"/>
    <w:rsid w:val="00B02A41"/>
    <w:rsid w:val="00B05448"/>
    <w:rsid w:val="00B07BF7"/>
    <w:rsid w:val="00B13987"/>
    <w:rsid w:val="00B14FCE"/>
    <w:rsid w:val="00B15671"/>
    <w:rsid w:val="00B21BAA"/>
    <w:rsid w:val="00B226C4"/>
    <w:rsid w:val="00B22916"/>
    <w:rsid w:val="00B26BA2"/>
    <w:rsid w:val="00B34352"/>
    <w:rsid w:val="00B52F4B"/>
    <w:rsid w:val="00B53541"/>
    <w:rsid w:val="00B5376F"/>
    <w:rsid w:val="00B56B01"/>
    <w:rsid w:val="00B57A68"/>
    <w:rsid w:val="00B6255B"/>
    <w:rsid w:val="00B6257C"/>
    <w:rsid w:val="00B649AA"/>
    <w:rsid w:val="00B66B3A"/>
    <w:rsid w:val="00B673E5"/>
    <w:rsid w:val="00B70646"/>
    <w:rsid w:val="00B72026"/>
    <w:rsid w:val="00B7500A"/>
    <w:rsid w:val="00B901E0"/>
    <w:rsid w:val="00BB002E"/>
    <w:rsid w:val="00BB118A"/>
    <w:rsid w:val="00BB2F9B"/>
    <w:rsid w:val="00BB3E70"/>
    <w:rsid w:val="00BB4742"/>
    <w:rsid w:val="00BC5E61"/>
    <w:rsid w:val="00BC6CAE"/>
    <w:rsid w:val="00BD1E1F"/>
    <w:rsid w:val="00BE16A7"/>
    <w:rsid w:val="00BF1A0E"/>
    <w:rsid w:val="00BF1FEC"/>
    <w:rsid w:val="00BF34C2"/>
    <w:rsid w:val="00BF45B9"/>
    <w:rsid w:val="00BF54B0"/>
    <w:rsid w:val="00BF7F3D"/>
    <w:rsid w:val="00C016A6"/>
    <w:rsid w:val="00C01E2A"/>
    <w:rsid w:val="00C02402"/>
    <w:rsid w:val="00C02775"/>
    <w:rsid w:val="00C12CA0"/>
    <w:rsid w:val="00C15CFB"/>
    <w:rsid w:val="00C20006"/>
    <w:rsid w:val="00C21681"/>
    <w:rsid w:val="00C234D2"/>
    <w:rsid w:val="00C4143B"/>
    <w:rsid w:val="00C42364"/>
    <w:rsid w:val="00C450BE"/>
    <w:rsid w:val="00C45185"/>
    <w:rsid w:val="00C45C3D"/>
    <w:rsid w:val="00C53710"/>
    <w:rsid w:val="00C545B6"/>
    <w:rsid w:val="00C578C8"/>
    <w:rsid w:val="00C57E57"/>
    <w:rsid w:val="00C619F3"/>
    <w:rsid w:val="00C65881"/>
    <w:rsid w:val="00C675BE"/>
    <w:rsid w:val="00C67BA0"/>
    <w:rsid w:val="00C819E5"/>
    <w:rsid w:val="00C823DA"/>
    <w:rsid w:val="00C8297E"/>
    <w:rsid w:val="00C82B57"/>
    <w:rsid w:val="00C847DF"/>
    <w:rsid w:val="00C85C39"/>
    <w:rsid w:val="00C85C52"/>
    <w:rsid w:val="00C92A7C"/>
    <w:rsid w:val="00C97E32"/>
    <w:rsid w:val="00CA00B9"/>
    <w:rsid w:val="00CA08BB"/>
    <w:rsid w:val="00CB1E70"/>
    <w:rsid w:val="00CB3941"/>
    <w:rsid w:val="00CB5FCF"/>
    <w:rsid w:val="00CB73FD"/>
    <w:rsid w:val="00CC15D6"/>
    <w:rsid w:val="00CC7161"/>
    <w:rsid w:val="00CD21B0"/>
    <w:rsid w:val="00CD2B0A"/>
    <w:rsid w:val="00CE460F"/>
    <w:rsid w:val="00CE4B34"/>
    <w:rsid w:val="00CE4E32"/>
    <w:rsid w:val="00CF20C6"/>
    <w:rsid w:val="00CF24ED"/>
    <w:rsid w:val="00CF6130"/>
    <w:rsid w:val="00D00CE3"/>
    <w:rsid w:val="00D0146F"/>
    <w:rsid w:val="00D02D26"/>
    <w:rsid w:val="00D02F32"/>
    <w:rsid w:val="00D042EE"/>
    <w:rsid w:val="00D05D1B"/>
    <w:rsid w:val="00D06E32"/>
    <w:rsid w:val="00D14E4B"/>
    <w:rsid w:val="00D21047"/>
    <w:rsid w:val="00D23DB5"/>
    <w:rsid w:val="00D265FB"/>
    <w:rsid w:val="00D35B18"/>
    <w:rsid w:val="00D3781B"/>
    <w:rsid w:val="00D43C4A"/>
    <w:rsid w:val="00D47B4E"/>
    <w:rsid w:val="00D52BFA"/>
    <w:rsid w:val="00D55422"/>
    <w:rsid w:val="00D5723B"/>
    <w:rsid w:val="00D57D34"/>
    <w:rsid w:val="00D62B5C"/>
    <w:rsid w:val="00D65AAC"/>
    <w:rsid w:val="00D73C12"/>
    <w:rsid w:val="00D820D2"/>
    <w:rsid w:val="00D8652D"/>
    <w:rsid w:val="00D87709"/>
    <w:rsid w:val="00D87D7E"/>
    <w:rsid w:val="00D91D1B"/>
    <w:rsid w:val="00D93206"/>
    <w:rsid w:val="00D9445E"/>
    <w:rsid w:val="00D96ACE"/>
    <w:rsid w:val="00D96CBB"/>
    <w:rsid w:val="00D96F9B"/>
    <w:rsid w:val="00D974B5"/>
    <w:rsid w:val="00DA4337"/>
    <w:rsid w:val="00DB3C09"/>
    <w:rsid w:val="00DB4540"/>
    <w:rsid w:val="00DC6A6F"/>
    <w:rsid w:val="00DD1310"/>
    <w:rsid w:val="00DD782F"/>
    <w:rsid w:val="00DE677B"/>
    <w:rsid w:val="00DE702E"/>
    <w:rsid w:val="00DE7347"/>
    <w:rsid w:val="00DF46BF"/>
    <w:rsid w:val="00DF47B5"/>
    <w:rsid w:val="00DF7B05"/>
    <w:rsid w:val="00E01EC4"/>
    <w:rsid w:val="00E040A0"/>
    <w:rsid w:val="00E04876"/>
    <w:rsid w:val="00E1073B"/>
    <w:rsid w:val="00E12F56"/>
    <w:rsid w:val="00E162D2"/>
    <w:rsid w:val="00E17829"/>
    <w:rsid w:val="00E22DCD"/>
    <w:rsid w:val="00E3087E"/>
    <w:rsid w:val="00E30D27"/>
    <w:rsid w:val="00E367D5"/>
    <w:rsid w:val="00E37775"/>
    <w:rsid w:val="00E43161"/>
    <w:rsid w:val="00E43267"/>
    <w:rsid w:val="00E51A2F"/>
    <w:rsid w:val="00E51BCD"/>
    <w:rsid w:val="00E52879"/>
    <w:rsid w:val="00E558D8"/>
    <w:rsid w:val="00E6061F"/>
    <w:rsid w:val="00E60A0D"/>
    <w:rsid w:val="00E63671"/>
    <w:rsid w:val="00E63CEB"/>
    <w:rsid w:val="00E6538D"/>
    <w:rsid w:val="00E70A6C"/>
    <w:rsid w:val="00E74DFD"/>
    <w:rsid w:val="00E901B8"/>
    <w:rsid w:val="00E9137A"/>
    <w:rsid w:val="00EA1944"/>
    <w:rsid w:val="00EA1A8B"/>
    <w:rsid w:val="00EA3F8D"/>
    <w:rsid w:val="00EA478E"/>
    <w:rsid w:val="00EA602C"/>
    <w:rsid w:val="00EA60FF"/>
    <w:rsid w:val="00EB7583"/>
    <w:rsid w:val="00EC4DD5"/>
    <w:rsid w:val="00EC5C97"/>
    <w:rsid w:val="00EC7463"/>
    <w:rsid w:val="00ED305C"/>
    <w:rsid w:val="00EE2018"/>
    <w:rsid w:val="00EE403B"/>
    <w:rsid w:val="00EE46F5"/>
    <w:rsid w:val="00EE76DA"/>
    <w:rsid w:val="00EF11C0"/>
    <w:rsid w:val="00EF576E"/>
    <w:rsid w:val="00EF6CD1"/>
    <w:rsid w:val="00F03201"/>
    <w:rsid w:val="00F049C1"/>
    <w:rsid w:val="00F07E7B"/>
    <w:rsid w:val="00F10FE4"/>
    <w:rsid w:val="00F13B8B"/>
    <w:rsid w:val="00F23832"/>
    <w:rsid w:val="00F30DFE"/>
    <w:rsid w:val="00F31978"/>
    <w:rsid w:val="00F35179"/>
    <w:rsid w:val="00F366AC"/>
    <w:rsid w:val="00F40119"/>
    <w:rsid w:val="00F4228E"/>
    <w:rsid w:val="00F43032"/>
    <w:rsid w:val="00F44727"/>
    <w:rsid w:val="00F465B5"/>
    <w:rsid w:val="00F53FD2"/>
    <w:rsid w:val="00F549A4"/>
    <w:rsid w:val="00F6507F"/>
    <w:rsid w:val="00F666B5"/>
    <w:rsid w:val="00F66C10"/>
    <w:rsid w:val="00F75D65"/>
    <w:rsid w:val="00F77FCE"/>
    <w:rsid w:val="00F81177"/>
    <w:rsid w:val="00F8291A"/>
    <w:rsid w:val="00F8741F"/>
    <w:rsid w:val="00F91A55"/>
    <w:rsid w:val="00F96A26"/>
    <w:rsid w:val="00FA0AA6"/>
    <w:rsid w:val="00FA0BE0"/>
    <w:rsid w:val="00FA24DD"/>
    <w:rsid w:val="00FB16B3"/>
    <w:rsid w:val="00FB4707"/>
    <w:rsid w:val="00FB6635"/>
    <w:rsid w:val="00FD4D54"/>
    <w:rsid w:val="00FD5313"/>
    <w:rsid w:val="00FD6C4C"/>
    <w:rsid w:val="00FE0C7A"/>
    <w:rsid w:val="00FE1542"/>
    <w:rsid w:val="00FE47D7"/>
    <w:rsid w:val="00FE4D87"/>
    <w:rsid w:val="00FF0285"/>
    <w:rsid w:val="00FF22C9"/>
    <w:rsid w:val="00FF49AD"/>
    <w:rsid w:val="00FF7DC1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832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7572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rsid w:val="00B023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paragraph" w:customStyle="1" w:styleId="NoParagraphStyle">
    <w:name w:val="[No Paragraph Style]"/>
    <w:rsid w:val="00FD2C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paragraph" w:customStyle="1" w:styleId="2-KHPRtext">
    <w:name w:val="2-KHPR text"/>
    <w:rsid w:val="00615344"/>
    <w:pPr>
      <w:spacing w:line="240" w:lineRule="exact"/>
    </w:pPr>
    <w:rPr>
      <w:rFonts w:ascii="Arial" w:hAnsi="Arial" w:cs="Microsoft Sans Serif"/>
      <w:lang w:bidi="th-TH"/>
    </w:rPr>
  </w:style>
  <w:style w:type="paragraph" w:customStyle="1" w:styleId="0-KHPRTITLE">
    <w:name w:val="0-KHPR TITLE"/>
    <w:basedOn w:val="2-KHPRtext"/>
    <w:rsid w:val="00615344"/>
    <w:pPr>
      <w:spacing w:after="240"/>
    </w:pPr>
    <w:rPr>
      <w:rFonts w:ascii="Arial Bold" w:hAnsi="Arial Bold"/>
      <w:b/>
      <w:bCs/>
      <w:caps/>
    </w:rPr>
  </w:style>
  <w:style w:type="paragraph" w:customStyle="1" w:styleId="1-KHPRSubtitle">
    <w:name w:val="1-KHPR Subtitle"/>
    <w:basedOn w:val="2-KHPRtext"/>
    <w:next w:val="2-KHPRtext"/>
    <w:rsid w:val="00615344"/>
    <w:pPr>
      <w:spacing w:after="240"/>
    </w:pPr>
    <w:rPr>
      <w:rFonts w:ascii="Arial Bold" w:hAnsi="Arial Bold"/>
      <w:b/>
    </w:rPr>
  </w:style>
  <w:style w:type="character" w:styleId="Hyperlink">
    <w:name w:val="Hyperlink"/>
    <w:uiPriority w:val="99"/>
    <w:rsid w:val="00C0277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7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F401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011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401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0119"/>
    <w:rPr>
      <w:sz w:val="24"/>
      <w:szCs w:val="24"/>
    </w:rPr>
  </w:style>
  <w:style w:type="character" w:styleId="CommentReference">
    <w:name w:val="annotation reference"/>
    <w:rsid w:val="00F66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66C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C10"/>
  </w:style>
  <w:style w:type="paragraph" w:styleId="CommentSubject">
    <w:name w:val="annotation subject"/>
    <w:basedOn w:val="CommentText"/>
    <w:next w:val="CommentText"/>
    <w:link w:val="CommentSubjectChar"/>
    <w:rsid w:val="00F66C10"/>
    <w:rPr>
      <w:b/>
      <w:bCs/>
    </w:rPr>
  </w:style>
  <w:style w:type="character" w:customStyle="1" w:styleId="CommentSubjectChar">
    <w:name w:val="Comment Subject Char"/>
    <w:link w:val="CommentSubject"/>
    <w:rsid w:val="00F66C10"/>
    <w:rPr>
      <w:b/>
      <w:bCs/>
    </w:rPr>
  </w:style>
  <w:style w:type="paragraph" w:customStyle="1" w:styleId="MediumGrid21">
    <w:name w:val="Medium Grid 21"/>
    <w:uiPriority w:val="1"/>
    <w:qFormat/>
    <w:rsid w:val="001C6B13"/>
    <w:rPr>
      <w:rFonts w:ascii="Calibri" w:hAnsi="Calibri"/>
      <w:sz w:val="22"/>
      <w:szCs w:val="22"/>
      <w:lang w:val="en-SG" w:eastAsia="zh-CN"/>
    </w:rPr>
  </w:style>
  <w:style w:type="character" w:customStyle="1" w:styleId="BalloonTextChar">
    <w:name w:val="Balloon Text Char"/>
    <w:link w:val="BalloonText"/>
    <w:uiPriority w:val="99"/>
    <w:semiHidden/>
    <w:rsid w:val="0055732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EDC"/>
    <w:pPr>
      <w:spacing w:before="100" w:beforeAutospacing="1" w:after="225"/>
    </w:pPr>
  </w:style>
  <w:style w:type="paragraph" w:customStyle="1" w:styleId="hugin">
    <w:name w:val="hugin"/>
    <w:basedOn w:val="Normal"/>
    <w:rsid w:val="003E1784"/>
    <w:pPr>
      <w:spacing w:before="100" w:beforeAutospacing="1" w:after="100" w:afterAutospacing="1"/>
    </w:pPr>
  </w:style>
  <w:style w:type="paragraph" w:customStyle="1" w:styleId="ColorfulShading-Accent11">
    <w:name w:val="Colorful Shading - Accent 11"/>
    <w:hidden/>
    <w:uiPriority w:val="99"/>
    <w:semiHidden/>
    <w:rsid w:val="00743256"/>
    <w:rPr>
      <w:sz w:val="24"/>
      <w:szCs w:val="24"/>
    </w:rPr>
  </w:style>
  <w:style w:type="character" w:customStyle="1" w:styleId="gmail-m3773485048465294781gmail-il">
    <w:name w:val="gmail-m_3773485048465294781gmail-il"/>
    <w:rsid w:val="00EE46F5"/>
  </w:style>
  <w:style w:type="paragraph" w:styleId="ListParagraph">
    <w:name w:val="List Paragraph"/>
    <w:basedOn w:val="Normal"/>
    <w:uiPriority w:val="34"/>
    <w:qFormat/>
    <w:rsid w:val="00F10FE4"/>
    <w:pPr>
      <w:ind w:left="720"/>
      <w:contextualSpacing/>
    </w:pPr>
    <w:rPr>
      <w:rFonts w:ascii="Calibri" w:hAnsi="Calibri"/>
    </w:rPr>
  </w:style>
  <w:style w:type="character" w:customStyle="1" w:styleId="UnresolvedMention">
    <w:name w:val="Unresolved Mention"/>
    <w:uiPriority w:val="99"/>
    <w:semiHidden/>
    <w:unhideWhenUsed/>
    <w:rsid w:val="00195D3D"/>
    <w:rPr>
      <w:color w:val="808080"/>
      <w:shd w:val="clear" w:color="auto" w:fill="E6E6E6"/>
    </w:rPr>
  </w:style>
  <w:style w:type="character" w:customStyle="1" w:styleId="A6">
    <w:name w:val="A6"/>
    <w:uiPriority w:val="99"/>
    <w:rsid w:val="00B13987"/>
    <w:rPr>
      <w:rFonts w:cs="Circular Pro Light"/>
      <w:color w:val="000000"/>
      <w:sz w:val="32"/>
      <w:szCs w:val="32"/>
    </w:rPr>
  </w:style>
  <w:style w:type="character" w:customStyle="1" w:styleId="A7">
    <w:name w:val="A7"/>
    <w:uiPriority w:val="99"/>
    <w:rsid w:val="00B13987"/>
    <w:rPr>
      <w:rFonts w:cs="Circular Pro Light"/>
      <w:color w:val="000000"/>
      <w:sz w:val="18"/>
      <w:szCs w:val="18"/>
    </w:rPr>
  </w:style>
  <w:style w:type="character" w:customStyle="1" w:styleId="A9">
    <w:name w:val="A9"/>
    <w:uiPriority w:val="99"/>
    <w:rsid w:val="004F54D1"/>
    <w:rPr>
      <w:rFonts w:cs="Circular Pro Bold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4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4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1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318810">
                                                  <w:marLeft w:val="0"/>
                                                  <w:marRight w:val="250"/>
                                                  <w:marTop w:val="37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91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0242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44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832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61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690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935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804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31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5175">
          <w:marLeft w:val="0"/>
          <w:marRight w:val="0"/>
          <w:marTop w:val="0"/>
          <w:marBottom w:val="0"/>
          <w:divBdr>
            <w:top w:val="single" w:sz="4" w:space="12" w:color="D3D3D3"/>
            <w:left w:val="single" w:sz="4" w:space="12" w:color="D3D3D3"/>
            <w:bottom w:val="single" w:sz="4" w:space="12" w:color="D3D3D3"/>
            <w:right w:val="single" w:sz="4" w:space="12" w:color="D3D3D3"/>
          </w:divBdr>
          <w:divsChild>
            <w:div w:id="20745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1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D3D3D3"/>
                        <w:left w:val="single" w:sz="4" w:space="0" w:color="D3D3D3"/>
                        <w:bottom w:val="single" w:sz="4" w:space="3" w:color="D3D3D3"/>
                        <w:right w:val="single" w:sz="4" w:space="0" w:color="D3D3D3"/>
                      </w:divBdr>
                      <w:divsChild>
                        <w:div w:id="18603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6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66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98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35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575">
          <w:marLeft w:val="0"/>
          <w:marRight w:val="0"/>
          <w:marTop w:val="0"/>
          <w:marBottom w:val="0"/>
          <w:divBdr>
            <w:top w:val="single" w:sz="4" w:space="12" w:color="D3D3D3"/>
            <w:left w:val="single" w:sz="4" w:space="12" w:color="D3D3D3"/>
            <w:bottom w:val="single" w:sz="4" w:space="12" w:color="D3D3D3"/>
            <w:right w:val="single" w:sz="4" w:space="12" w:color="D3D3D3"/>
          </w:divBdr>
          <w:divsChild>
            <w:div w:id="1473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400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D3D3D3"/>
                        <w:left w:val="single" w:sz="4" w:space="0" w:color="D3D3D3"/>
                        <w:bottom w:val="single" w:sz="4" w:space="3" w:color="D3D3D3"/>
                        <w:right w:val="single" w:sz="4" w:space="0" w:color="D3D3D3"/>
                      </w:divBdr>
                      <w:divsChild>
                        <w:div w:id="6314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2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6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1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3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73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395988">
                                                  <w:marLeft w:val="0"/>
                                                  <w:marRight w:val="250"/>
                                                  <w:marTop w:val="37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03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59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01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02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tarhealth.com/he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ry.gatyas@kantarhealth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antarhealt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4824</CharactersWithSpaces>
  <SharedDoc>false</SharedDoc>
  <HLinks>
    <vt:vector size="18" baseType="variant">
      <vt:variant>
        <vt:i4>6029400</vt:i4>
      </vt:variant>
      <vt:variant>
        <vt:i4>6</vt:i4>
      </vt:variant>
      <vt:variant>
        <vt:i4>0</vt:i4>
      </vt:variant>
      <vt:variant>
        <vt:i4>5</vt:i4>
      </vt:variant>
      <vt:variant>
        <vt:lpwstr>http://www.kantarhealth.com/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http://www.kantarhealth.com/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mailto:gary.gatyas@kantarhealth.com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2018-05-02T14:06:00Z</dcterms:created>
  <dcterms:modified xsi:type="dcterms:W3CDTF">2018-05-02T14:06:00Z</dcterms:modified>
</cp:coreProperties>
</file>