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95A64" w14:textId="481179F7" w:rsidR="007A3D39" w:rsidRDefault="007A3D39" w:rsidP="003F5A47">
      <w:pPr>
        <w:spacing w:after="120" w:line="240" w:lineRule="auto"/>
        <w:rPr>
          <w:b/>
          <w:u w:val="single"/>
        </w:rPr>
      </w:pPr>
      <w:r>
        <w:rPr>
          <w:b/>
          <w:u w:val="single"/>
        </w:rPr>
        <w:t xml:space="preserve">Merger of Award-Winning New England Trade Show, Marketing and Millwork Firms Intends to Help Their Clients Manage Their Brands in the </w:t>
      </w:r>
      <w:r w:rsidR="000213F9">
        <w:rPr>
          <w:b/>
          <w:u w:val="single"/>
        </w:rPr>
        <w:t xml:space="preserve">Most </w:t>
      </w:r>
      <w:r>
        <w:rPr>
          <w:b/>
          <w:u w:val="single"/>
        </w:rPr>
        <w:t>Complete Way Possible</w:t>
      </w:r>
    </w:p>
    <w:p w14:paraId="3C9CEE99" w14:textId="1CD3AEE5" w:rsidR="004B77FE" w:rsidRPr="009214AE" w:rsidRDefault="004B77FE" w:rsidP="003F5A47">
      <w:pPr>
        <w:spacing w:after="120" w:line="240" w:lineRule="auto"/>
        <w:rPr>
          <w:i/>
        </w:rPr>
      </w:pPr>
      <w:r>
        <w:rPr>
          <w:i/>
        </w:rPr>
        <w:t xml:space="preserve">As companies </w:t>
      </w:r>
      <w:r w:rsidR="00B55F1C">
        <w:rPr>
          <w:i/>
        </w:rPr>
        <w:t xml:space="preserve">increasingly </w:t>
      </w:r>
      <w:r>
        <w:rPr>
          <w:i/>
        </w:rPr>
        <w:t xml:space="preserve">face </w:t>
      </w:r>
      <w:r w:rsidRPr="004B77FE">
        <w:rPr>
          <w:i/>
        </w:rPr>
        <w:t xml:space="preserve">the challenge of how to connect </w:t>
      </w:r>
      <w:r w:rsidR="00CC061D">
        <w:rPr>
          <w:i/>
        </w:rPr>
        <w:t xml:space="preserve">diverse </w:t>
      </w:r>
      <w:r w:rsidRPr="004B77FE">
        <w:rPr>
          <w:i/>
        </w:rPr>
        <w:t>audiences with brands across every touch point</w:t>
      </w:r>
      <w:r>
        <w:rPr>
          <w:i/>
        </w:rPr>
        <w:t>, consolidat</w:t>
      </w:r>
      <w:r w:rsidR="005B672F">
        <w:rPr>
          <w:i/>
        </w:rPr>
        <w:t>ed creative</w:t>
      </w:r>
      <w:r>
        <w:rPr>
          <w:i/>
        </w:rPr>
        <w:t xml:space="preserve"> </w:t>
      </w:r>
      <w:r w:rsidR="003E4DDA">
        <w:rPr>
          <w:i/>
        </w:rPr>
        <w:t>groups</w:t>
      </w:r>
      <w:r>
        <w:rPr>
          <w:i/>
        </w:rPr>
        <w:t xml:space="preserve"> with complementary visions, extensive resources and </w:t>
      </w:r>
      <w:r w:rsidR="005B672F">
        <w:rPr>
          <w:i/>
        </w:rPr>
        <w:t>cultural</w:t>
      </w:r>
      <w:r>
        <w:rPr>
          <w:i/>
        </w:rPr>
        <w:t xml:space="preserve"> synergies </w:t>
      </w:r>
      <w:r w:rsidR="00CB295D">
        <w:rPr>
          <w:i/>
        </w:rPr>
        <w:t xml:space="preserve">are </w:t>
      </w:r>
      <w:r>
        <w:rPr>
          <w:i/>
        </w:rPr>
        <w:t>provid</w:t>
      </w:r>
      <w:r w:rsidR="00CB295D">
        <w:rPr>
          <w:i/>
        </w:rPr>
        <w:t>ing</w:t>
      </w:r>
      <w:r w:rsidR="002D7AF0">
        <w:rPr>
          <w:i/>
        </w:rPr>
        <w:t xml:space="preserve"> </w:t>
      </w:r>
      <w:r w:rsidR="00D5393E">
        <w:rPr>
          <w:i/>
        </w:rPr>
        <w:t>the</w:t>
      </w:r>
      <w:r>
        <w:rPr>
          <w:i/>
        </w:rPr>
        <w:t xml:space="preserve"> </w:t>
      </w:r>
      <w:r w:rsidR="00B55F1C">
        <w:rPr>
          <w:i/>
        </w:rPr>
        <w:t>solution</w:t>
      </w:r>
      <w:r w:rsidRPr="004B77FE">
        <w:rPr>
          <w:i/>
        </w:rPr>
        <w:t>.</w:t>
      </w:r>
    </w:p>
    <w:p w14:paraId="4A1C1FD3" w14:textId="6F34824A" w:rsidR="004B77FE" w:rsidRDefault="004B77FE" w:rsidP="003F5A47">
      <w:pPr>
        <w:spacing w:after="120" w:line="240" w:lineRule="auto"/>
      </w:pPr>
      <w:r w:rsidRPr="00EE7749">
        <w:t xml:space="preserve">[WORCESTER, MA, </w:t>
      </w:r>
      <w:r w:rsidR="00700DFE">
        <w:t>June</w:t>
      </w:r>
      <w:r w:rsidRPr="00EE7749">
        <w:t xml:space="preserve"> 2018]</w:t>
      </w:r>
      <w:r>
        <w:t xml:space="preserve"> Award-winning trade show exhibit firm, BlueHive Exhibits, announces that it will be centralizing its three service lines under a new entity, the BlueHive Group.  Each of the component companies, BlueHive Exhibits, Paris Marketing and Continental Woodcraft, will retain their identities within the new structure and will continue operations at the Group’s headquarters. </w:t>
      </w:r>
    </w:p>
    <w:p w14:paraId="2ACE5C21" w14:textId="30F7B507" w:rsidR="0012292E" w:rsidRDefault="004B77FE" w:rsidP="003F5A47">
      <w:pPr>
        <w:spacing w:after="120" w:line="240" w:lineRule="auto"/>
      </w:pPr>
      <w:r>
        <w:t>The decision to consolidate th</w:t>
      </w:r>
      <w:r w:rsidR="0012292E">
        <w:t>e</w:t>
      </w:r>
      <w:r>
        <w:t xml:space="preserve"> services was a proactive response in recognition of the increasing pressure that companies face</w:t>
      </w:r>
      <w:r w:rsidRPr="0089621B">
        <w:t xml:space="preserve"> </w:t>
      </w:r>
      <w:r>
        <w:t xml:space="preserve">in </w:t>
      </w:r>
      <w:r w:rsidRPr="0089621B">
        <w:t>connect</w:t>
      </w:r>
      <w:r>
        <w:t>ing</w:t>
      </w:r>
      <w:r w:rsidRPr="0089621B">
        <w:t xml:space="preserve"> audiences with </w:t>
      </w:r>
      <w:r>
        <w:t xml:space="preserve">their </w:t>
      </w:r>
      <w:r w:rsidRPr="0089621B">
        <w:t>brands in the most complete way possible</w:t>
      </w:r>
      <w:r>
        <w:t xml:space="preserve">. </w:t>
      </w:r>
      <w:r w:rsidR="0012292E">
        <w:t xml:space="preserve">A recent study on digital marketing trends reported that by </w:t>
      </w:r>
      <w:r w:rsidR="0012292E" w:rsidRPr="005E0BCC">
        <w:t xml:space="preserve">2020, customer experience </w:t>
      </w:r>
      <w:r w:rsidR="0012292E">
        <w:t xml:space="preserve">is going to </w:t>
      </w:r>
      <w:r w:rsidR="0012292E" w:rsidRPr="005E0BCC">
        <w:t>overtake price and product as the key brand differentiator</w:t>
      </w:r>
      <w:r w:rsidR="0012292E">
        <w:t xml:space="preserve">. </w:t>
      </w:r>
      <w:proofErr w:type="gramStart"/>
      <w:r w:rsidR="0012292E">
        <w:t>The majority of</w:t>
      </w:r>
      <w:proofErr w:type="gramEnd"/>
      <w:r w:rsidR="0012292E">
        <w:t xml:space="preserve"> companies surveyed also reported that they plan to invest nearly a quarter of their marketing budgets in developing more holistic, end-to-end customer experiences.</w:t>
      </w:r>
    </w:p>
    <w:p w14:paraId="29E32D5E" w14:textId="29E8AD61" w:rsidR="004B77FE" w:rsidRDefault="004B77FE" w:rsidP="003F5A47">
      <w:pPr>
        <w:spacing w:after="120" w:line="240" w:lineRule="auto"/>
      </w:pPr>
      <w:r>
        <w:t xml:space="preserve">In the BlueHive Group, professionals can now gain access to complete marketing, event, and architectural </w:t>
      </w:r>
      <w:r w:rsidRPr="003164DE">
        <w:t>millwork</w:t>
      </w:r>
      <w:r>
        <w:t xml:space="preserve"> solutions that can help them accurately measure the value of </w:t>
      </w:r>
      <w:proofErr w:type="gramStart"/>
      <w:r>
        <w:t>their</w:t>
      </w:r>
      <w:proofErr w:type="gramEnd"/>
      <w:r>
        <w:t xml:space="preserve"> spend in a single, collaborative space.  </w:t>
      </w:r>
    </w:p>
    <w:p w14:paraId="0B5034FC" w14:textId="77777777" w:rsidR="004B77FE" w:rsidRDefault="004B77FE" w:rsidP="003F5A47">
      <w:pPr>
        <w:spacing w:after="120" w:line="240" w:lineRule="auto"/>
      </w:pPr>
      <w:r>
        <w:t xml:space="preserve">“The goal of the BlueHive Group is to provide consistent and seamless support for our clients,” explained BlueHive Group President, Paul Hanlon. “By having three, independently run companies sharing and collaborating on their individual services, we can offer complete marketing solutions from physical to digital, all under one roof.” </w:t>
      </w:r>
      <w:bookmarkStart w:id="0" w:name="_GoBack"/>
      <w:bookmarkEnd w:id="0"/>
    </w:p>
    <w:p w14:paraId="1F0D661D" w14:textId="77777777" w:rsidR="004B77FE" w:rsidRDefault="004B77FE" w:rsidP="003F5A47">
      <w:pPr>
        <w:spacing w:after="120" w:line="240" w:lineRule="auto"/>
      </w:pPr>
      <w:r>
        <w:t xml:space="preserve">While the concept had been in the works for the past 18 months, the decision to move forward was greatly influenced by the acquisition of Paris Marketing in the fall of 2017. </w:t>
      </w:r>
    </w:p>
    <w:p w14:paraId="601333B6" w14:textId="77777777" w:rsidR="004B77FE" w:rsidRDefault="004B77FE" w:rsidP="003F5A47">
      <w:pPr>
        <w:spacing w:after="120" w:line="240" w:lineRule="auto"/>
      </w:pPr>
      <w:r>
        <w:t xml:space="preserve">“This announcement marks an exciting shift in perception for our entire organization” states Lisa Woodford, Vice President of Brand Strategy for Paris Marketing.  “Internally we work together under one roof. Yet, externally we are largely viewed as independent entities with no cross-over. I think we all recognized this was restricting our collective ability to help clients and audiences completely understand and appreciate the unlimited possibilities and value that this model offers. It’s very powerful.”  </w:t>
      </w:r>
    </w:p>
    <w:p w14:paraId="5BB3AA67" w14:textId="77777777" w:rsidR="004B77FE" w:rsidRDefault="004B77FE" w:rsidP="003F5A47">
      <w:pPr>
        <w:spacing w:after="120" w:line="240" w:lineRule="auto"/>
      </w:pPr>
      <w:r>
        <w:t xml:space="preserve">The model also allows for growth and further strategic acquisitions. Prior to the merger with Paris Marketing, Hanlon had acquired artisan custom millwork firm, Continental Woodcraft in May 2009. As with Paris, Hanlon identified that Continental would complement the company’s trade show capabilities. </w:t>
      </w:r>
    </w:p>
    <w:p w14:paraId="169D10BB" w14:textId="77777777" w:rsidR="004B77FE" w:rsidRDefault="004B77FE" w:rsidP="003F5A47">
      <w:pPr>
        <w:spacing w:after="120" w:line="240" w:lineRule="auto"/>
      </w:pPr>
      <w:r w:rsidRPr="00DD4F6E">
        <w:t>“The synergy between the two organizations afford</w:t>
      </w:r>
      <w:r>
        <w:t>ed</w:t>
      </w:r>
      <w:r w:rsidRPr="00DD4F6E">
        <w:t xml:space="preserve"> us the opportunity to serve a broader range and volume of clients</w:t>
      </w:r>
      <w:r>
        <w:t xml:space="preserve">,” recounts Hanlon, while </w:t>
      </w:r>
      <w:r w:rsidRPr="00814D44">
        <w:t>Jack Hally, Executive Vice President, BlueHive</w:t>
      </w:r>
      <w:r>
        <w:t xml:space="preserve">, commented that, </w:t>
      </w:r>
      <w:r w:rsidRPr="00814D44">
        <w:t>“</w:t>
      </w:r>
      <w:r>
        <w:t>t</w:t>
      </w:r>
      <w:r w:rsidRPr="00814D44">
        <w:t>his acquisition strengthen</w:t>
      </w:r>
      <w:r>
        <w:t>ed</w:t>
      </w:r>
      <w:r w:rsidRPr="00814D44">
        <w:t xml:space="preserve"> our presence in key vertical markets and expand</w:t>
      </w:r>
      <w:r>
        <w:t>ed</w:t>
      </w:r>
      <w:r w:rsidRPr="00814D44">
        <w:t xml:space="preserve"> our capabilities to offer complimentary deliverables to a wider audience</w:t>
      </w:r>
      <w:r>
        <w:t>.</w:t>
      </w:r>
      <w:r w:rsidRPr="00814D44">
        <w:t>”</w:t>
      </w:r>
      <w:r>
        <w:t xml:space="preserve"> </w:t>
      </w:r>
    </w:p>
    <w:p w14:paraId="22978B36" w14:textId="77777777" w:rsidR="004B77FE" w:rsidRDefault="004B77FE" w:rsidP="003F5A47">
      <w:pPr>
        <w:spacing w:after="120" w:line="240" w:lineRule="auto"/>
      </w:pPr>
      <w:r w:rsidRPr="001C1CE4">
        <w:t xml:space="preserve">Three companies under one roof. From show-stopping exhibit designs and digital marketing campaigns, to custom-branded office environments, </w:t>
      </w:r>
      <w:r>
        <w:t xml:space="preserve">the BlueHive Group </w:t>
      </w:r>
      <w:r w:rsidRPr="001C1CE4">
        <w:t xml:space="preserve">helps key audiences </w:t>
      </w:r>
      <w:r>
        <w:t>experience</w:t>
      </w:r>
      <w:r w:rsidRPr="001C1CE4">
        <w:t xml:space="preserve"> brand</w:t>
      </w:r>
      <w:r>
        <w:t>s</w:t>
      </w:r>
      <w:r w:rsidRPr="001C1CE4">
        <w:t xml:space="preserve"> by connecting them in the most complete ways possible.</w:t>
      </w:r>
    </w:p>
    <w:p w14:paraId="2AC44FB7" w14:textId="60AD03A8" w:rsidR="004B77FE" w:rsidRDefault="001365D1" w:rsidP="003F5A47">
      <w:pPr>
        <w:spacing w:after="120" w:line="240" w:lineRule="auto"/>
      </w:pPr>
      <w:r>
        <w:t xml:space="preserve">For more information about the BlueHive Group visit </w:t>
      </w:r>
      <w:hyperlink r:id="rId7" w:history="1">
        <w:r w:rsidR="001C7C15" w:rsidRPr="009325B7">
          <w:rPr>
            <w:rStyle w:val="Hyperlink"/>
          </w:rPr>
          <w:t>www.bluehivegroup.com</w:t>
        </w:r>
      </w:hyperlink>
      <w:r w:rsidR="001C7C15">
        <w:t xml:space="preserve"> </w:t>
      </w:r>
    </w:p>
    <w:p w14:paraId="4832E2B1" w14:textId="77777777" w:rsidR="004B77FE" w:rsidRDefault="004B77FE" w:rsidP="003F5A47">
      <w:pPr>
        <w:spacing w:after="120" w:line="240" w:lineRule="auto"/>
      </w:pPr>
      <w:r>
        <w:lastRenderedPageBreak/>
        <w:t>__________________________________________</w:t>
      </w:r>
    </w:p>
    <w:p w14:paraId="777FF3E3" w14:textId="2FA2AEB3" w:rsidR="003B4FF0" w:rsidRPr="00C9666E" w:rsidRDefault="003B4FF0" w:rsidP="003F5A47">
      <w:pPr>
        <w:spacing w:after="120" w:line="240" w:lineRule="auto"/>
        <w:rPr>
          <w:b/>
        </w:rPr>
      </w:pPr>
      <w:r w:rsidRPr="00C9666E">
        <w:rPr>
          <w:b/>
        </w:rPr>
        <w:t>About the BlueHive Group</w:t>
      </w:r>
    </w:p>
    <w:p w14:paraId="632F7784" w14:textId="1988ED1F" w:rsidR="004B77FE" w:rsidRDefault="004B77FE" w:rsidP="003F5A47">
      <w:pPr>
        <w:spacing w:after="120" w:line="240" w:lineRule="auto"/>
      </w:pPr>
      <w:r w:rsidRPr="00CD1C3C">
        <w:t xml:space="preserve">The BlueHive Group is home to three individual companies working together with a singular purpose: to help our clients </w:t>
      </w:r>
      <w:r>
        <w:t>thrive</w:t>
      </w:r>
      <w:r w:rsidRPr="00CD1C3C">
        <w:t>.</w:t>
      </w:r>
      <w:r w:rsidRPr="000E794C">
        <w:t xml:space="preserve"> </w:t>
      </w:r>
      <w:r>
        <w:t>Our dynamic approach to marketing brings tradeshow design and build, full-service marketing, and architectural millwork all under one roof. This not only provides brands with consistency at every stage in the process, but also allows companies to maximize the effect of their messaging by impacting key audiences in every possible way.</w:t>
      </w:r>
    </w:p>
    <w:p w14:paraId="34FD8EA9" w14:textId="7E56BF69" w:rsidR="001365D1" w:rsidRDefault="001365D1" w:rsidP="003F5A47">
      <w:pPr>
        <w:spacing w:after="120" w:line="240" w:lineRule="auto"/>
      </w:pPr>
    </w:p>
    <w:p w14:paraId="43745587" w14:textId="7F16A768" w:rsidR="001365D1" w:rsidRPr="001E455B" w:rsidRDefault="001365D1" w:rsidP="003F5A47">
      <w:pPr>
        <w:spacing w:after="0" w:line="240" w:lineRule="auto"/>
        <w:rPr>
          <w:b/>
        </w:rPr>
      </w:pPr>
      <w:r w:rsidRPr="001E455B">
        <w:rPr>
          <w:b/>
        </w:rPr>
        <w:t>Media Contact:</w:t>
      </w:r>
    </w:p>
    <w:p w14:paraId="24708332" w14:textId="34EAFB1F" w:rsidR="001365D1" w:rsidRDefault="001365D1" w:rsidP="003F5A47">
      <w:pPr>
        <w:spacing w:after="0" w:line="240" w:lineRule="auto"/>
      </w:pPr>
      <w:r>
        <w:t>Amadeus Finlay</w:t>
      </w:r>
    </w:p>
    <w:p w14:paraId="0B49A1CC" w14:textId="5BCBC232" w:rsidR="001365D1" w:rsidRDefault="001365D1" w:rsidP="003F5A47">
      <w:pPr>
        <w:spacing w:after="0" w:line="240" w:lineRule="auto"/>
      </w:pPr>
      <w:r>
        <w:t>Public Relations Liaison</w:t>
      </w:r>
    </w:p>
    <w:p w14:paraId="32E5DB72" w14:textId="06187852" w:rsidR="001365D1" w:rsidRDefault="001365D1" w:rsidP="003F5A47">
      <w:pPr>
        <w:spacing w:after="0" w:line="240" w:lineRule="auto"/>
      </w:pPr>
      <w:r w:rsidRPr="001365D1">
        <w:t>774.317.3449</w:t>
      </w:r>
    </w:p>
    <w:p w14:paraId="2D7EC211" w14:textId="016557AE" w:rsidR="00BF2167" w:rsidRDefault="001365D1" w:rsidP="003F5A47">
      <w:pPr>
        <w:spacing w:after="0" w:line="240" w:lineRule="auto"/>
      </w:pPr>
      <w:r>
        <w:t>media@bluehivegroup.com</w:t>
      </w:r>
    </w:p>
    <w:sectPr w:rsidR="00BF21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FBC0A" w14:textId="77777777" w:rsidR="00696D0E" w:rsidRDefault="0066711D">
      <w:pPr>
        <w:spacing w:after="0" w:line="240" w:lineRule="auto"/>
      </w:pPr>
      <w:r>
        <w:separator/>
      </w:r>
    </w:p>
  </w:endnote>
  <w:endnote w:type="continuationSeparator" w:id="0">
    <w:p w14:paraId="5CC575F3" w14:textId="77777777" w:rsidR="00696D0E" w:rsidRDefault="0066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88DB5" w14:textId="77777777" w:rsidR="00696D0E" w:rsidRDefault="0066711D">
      <w:pPr>
        <w:spacing w:after="0" w:line="240" w:lineRule="auto"/>
      </w:pPr>
      <w:r>
        <w:separator/>
      </w:r>
    </w:p>
  </w:footnote>
  <w:footnote w:type="continuationSeparator" w:id="0">
    <w:p w14:paraId="6EA3163E" w14:textId="77777777" w:rsidR="00696D0E" w:rsidRDefault="0066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ED47" w14:textId="77777777" w:rsidR="00916104" w:rsidRDefault="003B4FF0" w:rsidP="00916104">
    <w:pPr>
      <w:pStyle w:val="Header"/>
      <w:jc w:val="right"/>
    </w:pPr>
    <w:r w:rsidRPr="000701F5">
      <w:rPr>
        <w:noProof/>
      </w:rPr>
      <w:drawing>
        <wp:anchor distT="0" distB="0" distL="114300" distR="114300" simplePos="0" relativeHeight="251659264" behindDoc="1" locked="0" layoutInCell="1" allowOverlap="1" wp14:anchorId="5F380270" wp14:editId="02C2600D">
          <wp:simplePos x="0" y="0"/>
          <wp:positionH relativeFrom="margin">
            <wp:align>left</wp:align>
          </wp:positionH>
          <wp:positionV relativeFrom="paragraph">
            <wp:posOffset>5080</wp:posOffset>
          </wp:positionV>
          <wp:extent cx="2533650" cy="768486"/>
          <wp:effectExtent l="0" t="0" r="0" b="0"/>
          <wp:wrapNone/>
          <wp:docPr id="1" name="Picture 1" descr="P:\Business Development Tools\PPT Templates\BHG Overview\Resources\Logos\BHG-LOGO-2018-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usiness Development Tools\PPT Templates\BHG Overview\Resources\Logos\BHG-LOGO-2018-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68486"/>
                  </a:xfrm>
                  <a:prstGeom prst="rect">
                    <a:avLst/>
                  </a:prstGeom>
                  <a:noFill/>
                  <a:ln>
                    <a:noFill/>
                  </a:ln>
                </pic:spPr>
              </pic:pic>
            </a:graphicData>
          </a:graphic>
          <wp14:sizeRelH relativeFrom="page">
            <wp14:pctWidth>0</wp14:pctWidth>
          </wp14:sizeRelH>
          <wp14:sizeRelV relativeFrom="page">
            <wp14:pctHeight>0</wp14:pctHeight>
          </wp14:sizeRelV>
        </wp:anchor>
      </w:drawing>
    </w:r>
    <w:r>
      <w:t>PRESS RELEASE</w:t>
    </w:r>
  </w:p>
  <w:p w14:paraId="04838CF8" w14:textId="77777777" w:rsidR="00916104" w:rsidRDefault="003B4FF0" w:rsidP="00916104">
    <w:pPr>
      <w:pStyle w:val="Header"/>
      <w:jc w:val="right"/>
    </w:pPr>
    <w:r>
      <w:t>June 1, 2018</w:t>
    </w:r>
  </w:p>
  <w:p w14:paraId="45C3C735" w14:textId="77777777" w:rsidR="00916104" w:rsidRDefault="003B4FF0" w:rsidP="00916104">
    <w:pPr>
      <w:pStyle w:val="Header"/>
      <w:jc w:val="right"/>
    </w:pPr>
    <w:r>
      <w:t>Contact: Amadeus Finlay</w:t>
    </w:r>
  </w:p>
  <w:p w14:paraId="02BE102D" w14:textId="3B24AB51" w:rsidR="00916104" w:rsidRDefault="003B4FF0" w:rsidP="00916104">
    <w:pPr>
      <w:pStyle w:val="Header"/>
      <w:jc w:val="right"/>
    </w:pPr>
    <w:r>
      <w:t xml:space="preserve">(774) 317-3449 | </w:t>
    </w:r>
    <w:r w:rsidR="00F3601F">
      <w:t>media</w:t>
    </w:r>
    <w:r>
      <w:t>@bluehivegroup.com</w:t>
    </w:r>
  </w:p>
  <w:p w14:paraId="3632E3A5" w14:textId="50AA75B4" w:rsidR="00F3601F" w:rsidRDefault="00CF2CD7" w:rsidP="00F3601F">
    <w:pPr>
      <w:pStyle w:val="Header"/>
      <w:jc w:val="right"/>
    </w:pPr>
    <w:r>
      <w:t xml:space="preserve">Immediate </w:t>
    </w:r>
    <w:r w:rsidR="003B4FF0">
      <w:t>Release</w:t>
    </w:r>
  </w:p>
  <w:p w14:paraId="3F90F05C" w14:textId="77777777" w:rsidR="00916104" w:rsidRPr="00916104" w:rsidRDefault="00CF2CD7" w:rsidP="00916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FE"/>
    <w:rsid w:val="000213F9"/>
    <w:rsid w:val="000222CE"/>
    <w:rsid w:val="00032B6C"/>
    <w:rsid w:val="000419EF"/>
    <w:rsid w:val="00075E0F"/>
    <w:rsid w:val="00076D7D"/>
    <w:rsid w:val="000C6248"/>
    <w:rsid w:val="000F64E8"/>
    <w:rsid w:val="00117577"/>
    <w:rsid w:val="0012292E"/>
    <w:rsid w:val="0013366F"/>
    <w:rsid w:val="001365D1"/>
    <w:rsid w:val="001C5220"/>
    <w:rsid w:val="001C7C15"/>
    <w:rsid w:val="001D60B5"/>
    <w:rsid w:val="001E455B"/>
    <w:rsid w:val="00227FE7"/>
    <w:rsid w:val="00232038"/>
    <w:rsid w:val="002572F5"/>
    <w:rsid w:val="002C0BBC"/>
    <w:rsid w:val="002D7AF0"/>
    <w:rsid w:val="002E2628"/>
    <w:rsid w:val="00317F4F"/>
    <w:rsid w:val="003B4FF0"/>
    <w:rsid w:val="003E4DDA"/>
    <w:rsid w:val="003F5A47"/>
    <w:rsid w:val="004B20D8"/>
    <w:rsid w:val="004B77FE"/>
    <w:rsid w:val="005B5956"/>
    <w:rsid w:val="005B672F"/>
    <w:rsid w:val="006318C6"/>
    <w:rsid w:val="00642B73"/>
    <w:rsid w:val="0066711D"/>
    <w:rsid w:val="00696D0E"/>
    <w:rsid w:val="006C218D"/>
    <w:rsid w:val="00700DFE"/>
    <w:rsid w:val="007A3D39"/>
    <w:rsid w:val="007D5A57"/>
    <w:rsid w:val="007F41A8"/>
    <w:rsid w:val="00897FE4"/>
    <w:rsid w:val="00903C57"/>
    <w:rsid w:val="009705AC"/>
    <w:rsid w:val="00A11897"/>
    <w:rsid w:val="00A40125"/>
    <w:rsid w:val="00A52B15"/>
    <w:rsid w:val="00A7162C"/>
    <w:rsid w:val="00AD25F1"/>
    <w:rsid w:val="00B059A0"/>
    <w:rsid w:val="00B55F1C"/>
    <w:rsid w:val="00BF2167"/>
    <w:rsid w:val="00C478C1"/>
    <w:rsid w:val="00C9666E"/>
    <w:rsid w:val="00CA4E92"/>
    <w:rsid w:val="00CB007A"/>
    <w:rsid w:val="00CB295D"/>
    <w:rsid w:val="00CC061D"/>
    <w:rsid w:val="00CC26F3"/>
    <w:rsid w:val="00CF2CD7"/>
    <w:rsid w:val="00D14180"/>
    <w:rsid w:val="00D33BE1"/>
    <w:rsid w:val="00D5393E"/>
    <w:rsid w:val="00D85867"/>
    <w:rsid w:val="00DC67FB"/>
    <w:rsid w:val="00EE405C"/>
    <w:rsid w:val="00F3601F"/>
    <w:rsid w:val="00F6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792A"/>
  <w15:chartTrackingRefBased/>
  <w15:docId w15:val="{B5616225-4AF6-42F5-8ECE-7952AB41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FE"/>
  </w:style>
  <w:style w:type="character" w:styleId="Hyperlink">
    <w:name w:val="Hyperlink"/>
    <w:basedOn w:val="DefaultParagraphFont"/>
    <w:uiPriority w:val="99"/>
    <w:unhideWhenUsed/>
    <w:rsid w:val="001C7C15"/>
    <w:rPr>
      <w:color w:val="0563C1" w:themeColor="hyperlink"/>
      <w:u w:val="single"/>
    </w:rPr>
  </w:style>
  <w:style w:type="character" w:styleId="UnresolvedMention">
    <w:name w:val="Unresolved Mention"/>
    <w:basedOn w:val="DefaultParagraphFont"/>
    <w:uiPriority w:val="99"/>
    <w:semiHidden/>
    <w:unhideWhenUsed/>
    <w:rsid w:val="001C7C15"/>
    <w:rPr>
      <w:color w:val="808080"/>
      <w:shd w:val="clear" w:color="auto" w:fill="E6E6E6"/>
    </w:rPr>
  </w:style>
  <w:style w:type="paragraph" w:styleId="Footer">
    <w:name w:val="footer"/>
    <w:basedOn w:val="Normal"/>
    <w:link w:val="FooterChar"/>
    <w:uiPriority w:val="99"/>
    <w:unhideWhenUsed/>
    <w:rsid w:val="00F3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uehive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830C-D7ED-40FF-9F5D-D377BD80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Amadeus Finlay</dc:creator>
  <cp:keywords/>
  <dc:description/>
  <cp:lastModifiedBy>Amadeus Finlay</cp:lastModifiedBy>
  <cp:revision>5</cp:revision>
  <dcterms:created xsi:type="dcterms:W3CDTF">2018-05-30T19:09:00Z</dcterms:created>
  <dcterms:modified xsi:type="dcterms:W3CDTF">2018-06-05T12:40:00Z</dcterms:modified>
</cp:coreProperties>
</file>