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0F" w:rsidRDefault="0061290F" w:rsidP="00DD68C8">
      <w:r w:rsidRPr="001D3DDB">
        <w:t xml:space="preserve">Contact:  </w:t>
      </w:r>
      <w:r>
        <w:t>Rebecca Hinson</w:t>
      </w:r>
    </w:p>
    <w:p w:rsidR="0061290F" w:rsidRDefault="0061290F" w:rsidP="00DD68C8">
      <w:r>
        <w:t xml:space="preserve">818 North </w:t>
      </w:r>
      <w:proofErr w:type="spellStart"/>
      <w:r>
        <w:t>Palmway</w:t>
      </w:r>
      <w:proofErr w:type="spellEnd"/>
    </w:p>
    <w:p w:rsidR="0061290F" w:rsidRDefault="0061290F" w:rsidP="00DD68C8">
      <w:r>
        <w:t xml:space="preserve">Lake Worth, </w:t>
      </w:r>
      <w:proofErr w:type="gramStart"/>
      <w:r>
        <w:t>Florida  33460</w:t>
      </w:r>
      <w:proofErr w:type="gramEnd"/>
    </w:p>
    <w:p w:rsidR="0061290F" w:rsidRDefault="0061290F" w:rsidP="00DD68C8">
      <w:r>
        <w:t>rebeccahinson@</w:t>
      </w:r>
      <w:r w:rsidR="006645E4">
        <w:t>rebeccahinsonpublishing.com</w:t>
      </w:r>
    </w:p>
    <w:p w:rsidR="0061290F" w:rsidRPr="001D3DDB" w:rsidRDefault="0061290F" w:rsidP="00DD68C8">
      <w:r w:rsidRPr="001D3DDB">
        <w:t>561-267-5756</w:t>
      </w:r>
    </w:p>
    <w:p w:rsidR="0061290F" w:rsidRPr="001D3DDB" w:rsidRDefault="0061290F" w:rsidP="00DD68C8">
      <w:r w:rsidRPr="001D3DDB">
        <w:tab/>
      </w:r>
      <w:r w:rsidRPr="001D3DDB">
        <w:tab/>
      </w:r>
      <w:r w:rsidRPr="001D3DDB">
        <w:tab/>
      </w:r>
      <w:r w:rsidRPr="001D3DDB">
        <w:tab/>
      </w:r>
      <w:r w:rsidRPr="001D3DDB">
        <w:tab/>
      </w:r>
      <w:r w:rsidRPr="001D3DDB">
        <w:tab/>
      </w:r>
      <w:r w:rsidRPr="001D3DDB">
        <w:tab/>
      </w:r>
      <w:r>
        <w:t xml:space="preserve"> </w:t>
      </w:r>
    </w:p>
    <w:p w:rsidR="0061290F" w:rsidRPr="006645E4" w:rsidRDefault="0061290F" w:rsidP="00DD68C8">
      <w:r w:rsidRPr="001D3DDB">
        <w:tab/>
      </w:r>
      <w:r w:rsidRPr="001D3DDB">
        <w:tab/>
      </w:r>
      <w:r w:rsidRPr="001D3DDB">
        <w:tab/>
      </w:r>
      <w:r w:rsidRPr="001D3DDB">
        <w:tab/>
      </w:r>
      <w:r w:rsidRPr="001D3DDB">
        <w:tab/>
      </w:r>
      <w:r w:rsidRPr="001D3DDB">
        <w:tab/>
      </w:r>
      <w:r w:rsidRPr="001D3DDB">
        <w:tab/>
      </w:r>
    </w:p>
    <w:p w:rsidR="0061290F" w:rsidRPr="001D3DDB" w:rsidRDefault="0061290F" w:rsidP="00DD68C8"/>
    <w:p w:rsidR="006645E4" w:rsidRDefault="006645E4" w:rsidP="00DD68C8">
      <w:pPr>
        <w:jc w:val="center"/>
        <w:rPr>
          <w:rFonts w:cstheme="minorHAnsi"/>
          <w:b/>
          <w:sz w:val="24"/>
          <w:szCs w:val="24"/>
        </w:rPr>
      </w:pPr>
      <w:r w:rsidRPr="006645E4">
        <w:rPr>
          <w:rFonts w:cstheme="minorHAnsi"/>
          <w:b/>
          <w:sz w:val="24"/>
          <w:szCs w:val="24"/>
        </w:rPr>
        <w:t>Publisher Releases Free Children’s Audio</w:t>
      </w:r>
      <w:r w:rsidR="00FB2EFD">
        <w:rPr>
          <w:rFonts w:cstheme="minorHAnsi"/>
          <w:b/>
          <w:sz w:val="24"/>
          <w:szCs w:val="24"/>
        </w:rPr>
        <w:t>book</w:t>
      </w:r>
      <w:r w:rsidRPr="006645E4">
        <w:rPr>
          <w:rFonts w:cstheme="minorHAnsi"/>
          <w:b/>
          <w:sz w:val="24"/>
          <w:szCs w:val="24"/>
        </w:rPr>
        <w:t xml:space="preserve"> Collections &amp; CCSS Resources</w:t>
      </w:r>
      <w:r w:rsidR="00300B65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FB2EFD" w:rsidRPr="006645E4" w:rsidRDefault="00FB2EFD" w:rsidP="00DD68C8">
      <w:pPr>
        <w:jc w:val="center"/>
        <w:rPr>
          <w:rFonts w:cstheme="minorHAnsi"/>
          <w:b/>
          <w:sz w:val="24"/>
          <w:szCs w:val="24"/>
        </w:rPr>
      </w:pPr>
    </w:p>
    <w:p w:rsidR="00552C2F" w:rsidRDefault="0061290F" w:rsidP="00DD68C8">
      <w:pPr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</w:pPr>
      <w:r w:rsidRPr="006645E4">
        <w:rPr>
          <w:rFonts w:cstheme="minorHAnsi"/>
          <w:sz w:val="24"/>
          <w:szCs w:val="24"/>
        </w:rPr>
        <w:t xml:space="preserve">Lake Worth Florida, June 28, 2018.  </w:t>
      </w:r>
      <w:r w:rsidR="00363CCE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Today </w:t>
      </w:r>
      <w:r w:rsidR="0014402C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Rebecca Hinson Publishing </w:t>
      </w:r>
      <w:r w:rsidR="00363CCE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released </w:t>
      </w:r>
      <w:r w:rsidRPr="00FB2EFD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>free audio</w:t>
      </w:r>
      <w:r w:rsidR="00FB2EFD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>book</w:t>
      </w:r>
      <w:r w:rsidRPr="00FB2EFD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>collections</w:t>
      </w:r>
      <w:r w:rsidR="00363CCE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 of Central America, Caribbean, and U.S.A. </w:t>
      </w:r>
      <w:r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>books</w:t>
      </w:r>
      <w:r w:rsidR="00363CCE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 for children</w:t>
      </w:r>
      <w:r w:rsidR="007D453D" w:rsidRPr="006645E4">
        <w:rPr>
          <w:rFonts w:cstheme="minorHAnsi"/>
          <w:sz w:val="24"/>
          <w:szCs w:val="24"/>
        </w:rPr>
        <w:t xml:space="preserve"> about the </w:t>
      </w:r>
      <w:r w:rsidR="007D453D" w:rsidRPr="006645E4">
        <w:rPr>
          <w:rFonts w:cstheme="minorHAnsi"/>
          <w:sz w:val="24"/>
          <w:szCs w:val="24"/>
        </w:rPr>
        <w:t xml:space="preserve">art, culture, and history of </w:t>
      </w:r>
      <w:r w:rsidR="007D453D" w:rsidRPr="006645E4">
        <w:rPr>
          <w:rFonts w:cstheme="minorHAnsi"/>
          <w:sz w:val="24"/>
          <w:szCs w:val="24"/>
        </w:rPr>
        <w:t>the Caribbean, Central America, and the U.S.A</w:t>
      </w:r>
      <w:r w:rsidR="00363CCE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>.</w:t>
      </w:r>
      <w:r w:rsidR="007D453D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</w:p>
    <w:p w:rsidR="00552C2F" w:rsidRDefault="00552C2F" w:rsidP="00DD68C8">
      <w:pPr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</w:pPr>
    </w:p>
    <w:p w:rsidR="007D453D" w:rsidRPr="006645E4" w:rsidRDefault="007D453D" w:rsidP="00DD68C8">
      <w:pPr>
        <w:rPr>
          <w:rStyle w:val="bookname"/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>They are accessible at this link:</w:t>
      </w:r>
      <w:r w:rsidR="00363CCE" w:rsidRPr="006645E4"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hyperlink r:id="rId4" w:history="1">
        <w:r w:rsidR="0061290F" w:rsidRPr="006645E4">
          <w:rPr>
            <w:rStyle w:val="Hyperlink"/>
            <w:rFonts w:cstheme="minorHAnsi"/>
            <w:sz w:val="24"/>
            <w:szCs w:val="24"/>
          </w:rPr>
          <w:t>https://rebeccahinsonpublishing.com/readalouds.html</w:t>
        </w:r>
      </w:hyperlink>
    </w:p>
    <w:p w:rsidR="00552C2F" w:rsidRDefault="00552C2F" w:rsidP="00DD68C8">
      <w:pPr>
        <w:rPr>
          <w:rStyle w:val="bookname"/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:rsidR="0061290F" w:rsidRPr="006645E4" w:rsidRDefault="0061290F" w:rsidP="00DD68C8">
      <w:pPr>
        <w:rPr>
          <w:rStyle w:val="bookname"/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  <w:r w:rsidRPr="006645E4">
        <w:rPr>
          <w:rStyle w:val="bookname"/>
          <w:rFonts w:asciiTheme="minorHAnsi" w:hAnsiTheme="minorHAnsi" w:cstheme="minorHAnsi"/>
          <w:b w:val="0"/>
          <w:bCs w:val="0"/>
          <w:sz w:val="24"/>
          <w:szCs w:val="24"/>
          <w:u w:val="none"/>
        </w:rPr>
        <w:t>Free CCSS resources for these books are accessible at this link:</w:t>
      </w:r>
    </w:p>
    <w:p w:rsidR="007D453D" w:rsidRDefault="006645E4" w:rsidP="00DD68C8">
      <w:pPr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</w:pPr>
      <w:hyperlink r:id="rId5" w:history="1">
        <w:r w:rsidRPr="00FD4B82">
          <w:rPr>
            <w:rStyle w:val="Hyperlink"/>
            <w:rFonts w:cstheme="minorHAnsi"/>
            <w:sz w:val="24"/>
            <w:szCs w:val="24"/>
          </w:rPr>
          <w:t>https://www.rebeccahinsonpublishing.com/ela-questions.html</w:t>
        </w:r>
      </w:hyperlink>
    </w:p>
    <w:p w:rsidR="00DD68C8" w:rsidRDefault="00DD68C8" w:rsidP="00DD68C8">
      <w:pPr>
        <w:rPr>
          <w:rStyle w:val="bookname"/>
          <w:rFonts w:asciiTheme="minorHAnsi" w:hAnsiTheme="minorHAnsi" w:cstheme="minorHAnsi"/>
          <w:b w:val="0"/>
          <w:sz w:val="24"/>
          <w:szCs w:val="24"/>
          <w:u w:val="none"/>
        </w:rPr>
      </w:pPr>
    </w:p>
    <w:p w:rsidR="00363CCE" w:rsidRPr="006645E4" w:rsidRDefault="00363CCE" w:rsidP="00DD68C8">
      <w:pPr>
        <w:rPr>
          <w:rStyle w:val="bookname"/>
          <w:rFonts w:asciiTheme="minorHAnsi" w:hAnsiTheme="minorHAnsi" w:cstheme="minorHAnsi"/>
          <w:sz w:val="24"/>
          <w:szCs w:val="24"/>
          <w:u w:val="single"/>
        </w:rPr>
      </w:pPr>
      <w:r w:rsidRPr="006645E4">
        <w:rPr>
          <w:rStyle w:val="bookname"/>
          <w:rFonts w:asciiTheme="minorHAnsi" w:hAnsiTheme="minorHAnsi" w:cstheme="minorHAnsi"/>
          <w:sz w:val="24"/>
          <w:szCs w:val="24"/>
          <w:u w:val="single"/>
        </w:rPr>
        <w:t>Caribbean</w:t>
      </w:r>
    </w:p>
    <w:p w:rsidR="00363CCE" w:rsidRPr="006645E4" w:rsidRDefault="00363CCE" w:rsidP="00DD68C8">
      <w:pPr>
        <w:rPr>
          <w:rFonts w:cstheme="minorHAnsi"/>
          <w:bCs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Carnival Masks </w:t>
      </w:r>
      <w:r w:rsidRPr="006645E4">
        <w:rPr>
          <w:rFonts w:cstheme="minorHAnsi"/>
          <w:bCs/>
          <w:color w:val="000000"/>
          <w:sz w:val="24"/>
          <w:szCs w:val="24"/>
        </w:rPr>
        <w:t>explores the fantastic costumes of the Dominican celebration.</w:t>
      </w:r>
    </w:p>
    <w:p w:rsidR="00363CCE" w:rsidRPr="006645E4" w:rsidRDefault="00363CCE" w:rsidP="00DD68C8">
      <w:pPr>
        <w:rPr>
          <w:rFonts w:cstheme="minorHAnsi"/>
          <w:bCs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Cienfuegos Architecture </w:t>
      </w:r>
      <w:r w:rsidRPr="006645E4">
        <w:rPr>
          <w:rFonts w:cstheme="minorHAnsi"/>
          <w:bCs/>
          <w:color w:val="000000"/>
          <w:sz w:val="24"/>
          <w:szCs w:val="24"/>
        </w:rPr>
        <w:t>interprets the architecture of Cuba’s sugar barons.</w:t>
      </w:r>
    </w:p>
    <w:p w:rsidR="00363CCE" w:rsidRPr="006645E4" w:rsidRDefault="00363CCE" w:rsidP="00DD68C8">
      <w:pPr>
        <w:rPr>
          <w:rFonts w:cstheme="minorHAnsi"/>
          <w:bCs/>
          <w:color w:val="000000"/>
          <w:sz w:val="24"/>
          <w:szCs w:val="24"/>
        </w:rPr>
      </w:pP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Citadelle</w:t>
      </w:r>
      <w:proofErr w:type="spellEnd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La </w:t>
      </w: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Ferrière</w:t>
      </w:r>
      <w:proofErr w:type="spellEnd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6645E4">
        <w:rPr>
          <w:rFonts w:cstheme="minorHAnsi"/>
          <w:bCs/>
          <w:color w:val="000000"/>
          <w:sz w:val="24"/>
          <w:szCs w:val="24"/>
        </w:rPr>
        <w:t>shows the largest fort in North America.</w:t>
      </w:r>
    </w:p>
    <w:p w:rsidR="00363CCE" w:rsidRPr="006645E4" w:rsidRDefault="00363CCE" w:rsidP="00DD68C8">
      <w:pPr>
        <w:rPr>
          <w:rFonts w:cstheme="minorHAnsi"/>
          <w:bCs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Francisco </w:t>
      </w: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Oller</w:t>
      </w:r>
      <w:proofErr w:type="spellEnd"/>
      <w:r w:rsidRPr="006645E4">
        <w:rPr>
          <w:rFonts w:cstheme="minorHAnsi"/>
          <w:bCs/>
          <w:iCs/>
          <w:color w:val="000000"/>
          <w:sz w:val="24"/>
          <w:szCs w:val="24"/>
        </w:rPr>
        <w:t xml:space="preserve"> r</w:t>
      </w:r>
      <w:r w:rsidRPr="006645E4">
        <w:rPr>
          <w:rFonts w:cstheme="minorHAnsi"/>
          <w:bCs/>
          <w:color w:val="000000"/>
          <w:sz w:val="24"/>
          <w:szCs w:val="24"/>
        </w:rPr>
        <w:t>eveals the paintings which helped define a national Puerto Rican identity.</w:t>
      </w:r>
    </w:p>
    <w:p w:rsidR="00363CCE" w:rsidRPr="006645E4" w:rsidRDefault="00363CCE" w:rsidP="00DD68C8">
      <w:pPr>
        <w:rPr>
          <w:rFonts w:cstheme="minorHAnsi"/>
          <w:b/>
          <w:bCs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Independence </w:t>
      </w:r>
      <w:r w:rsidRPr="006645E4">
        <w:rPr>
          <w:rFonts w:cstheme="minorHAnsi"/>
          <w:bCs/>
          <w:color w:val="000000"/>
          <w:sz w:val="24"/>
          <w:szCs w:val="24"/>
        </w:rPr>
        <w:t>illustrates how a society of slaves became the independent state of Haiti.</w:t>
      </w:r>
    </w:p>
    <w:p w:rsidR="00363CCE" w:rsidRDefault="00363CCE" w:rsidP="00DD68C8">
      <w:pPr>
        <w:rPr>
          <w:rFonts w:cstheme="minorHAnsi"/>
          <w:bCs/>
        </w:rPr>
      </w:pPr>
      <w:proofErr w:type="spellStart"/>
      <w:r w:rsidRPr="006645E4">
        <w:rPr>
          <w:rFonts w:cstheme="minorHAnsi"/>
          <w:b/>
          <w:bCs/>
          <w:i/>
          <w:iCs/>
          <w:sz w:val="24"/>
          <w:szCs w:val="24"/>
        </w:rPr>
        <w:t>Jíbaros</w:t>
      </w:r>
      <w:proofErr w:type="spellEnd"/>
      <w:r w:rsidRPr="006645E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6645E4">
        <w:rPr>
          <w:rFonts w:cstheme="minorHAnsi"/>
          <w:bCs/>
          <w:sz w:val="24"/>
          <w:szCs w:val="24"/>
        </w:rPr>
        <w:t>celebrates the Puerto Rican pioneers who lived simply, caring for homeland and family.</w:t>
      </w:r>
    </w:p>
    <w:p w:rsidR="006645E4" w:rsidRPr="006645E4" w:rsidRDefault="006645E4" w:rsidP="00DD68C8">
      <w:pPr>
        <w:rPr>
          <w:rFonts w:cstheme="minorHAnsi"/>
          <w:bCs/>
          <w:sz w:val="24"/>
          <w:szCs w:val="24"/>
          <w:u w:val="single"/>
        </w:rPr>
      </w:pPr>
    </w:p>
    <w:p w:rsidR="00363CCE" w:rsidRPr="006645E4" w:rsidRDefault="00363CCE" w:rsidP="00DD68C8">
      <w:pPr>
        <w:rPr>
          <w:rFonts w:cstheme="minorHAnsi"/>
          <w:b/>
          <w:bCs/>
          <w:sz w:val="24"/>
          <w:szCs w:val="24"/>
          <w:u w:val="single"/>
        </w:rPr>
      </w:pPr>
      <w:r w:rsidRPr="006645E4">
        <w:rPr>
          <w:rFonts w:cstheme="minorHAnsi"/>
          <w:b/>
          <w:bCs/>
          <w:sz w:val="24"/>
          <w:szCs w:val="24"/>
          <w:u w:val="single"/>
        </w:rPr>
        <w:t>Central America</w:t>
      </w:r>
    </w:p>
    <w:p w:rsidR="00363CCE" w:rsidRPr="006645E4" w:rsidRDefault="00363CCE" w:rsidP="00DD68C8">
      <w:pPr>
        <w:rPr>
          <w:rFonts w:cstheme="minorHAnsi"/>
          <w:color w:val="000000"/>
          <w:sz w:val="24"/>
          <w:szCs w:val="24"/>
        </w:rPr>
      </w:pP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Backstrap</w:t>
      </w:r>
      <w:proofErr w:type="spellEnd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Weaving </w:t>
      </w:r>
      <w:r w:rsidRPr="006645E4">
        <w:rPr>
          <w:rFonts w:cstheme="minorHAnsi"/>
          <w:color w:val="000000"/>
          <w:sz w:val="24"/>
          <w:szCs w:val="24"/>
        </w:rPr>
        <w:t>illustrates the Maya tradition of weaving for the last 1200 years.</w:t>
      </w:r>
    </w:p>
    <w:p w:rsidR="00363CCE" w:rsidRPr="006645E4" w:rsidRDefault="00363CCE" w:rsidP="00DD68C8">
      <w:pPr>
        <w:rPr>
          <w:rFonts w:cstheme="minorHAnsi"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Creation of the Maya </w:t>
      </w:r>
      <w:r w:rsidRPr="006645E4">
        <w:rPr>
          <w:rFonts w:cstheme="minorHAnsi"/>
          <w:color w:val="000000"/>
          <w:sz w:val="24"/>
          <w:szCs w:val="24"/>
        </w:rPr>
        <w:t>recounts the ancient legend of how the Creators made the Maya people.</w:t>
      </w:r>
    </w:p>
    <w:p w:rsidR="00363CCE" w:rsidRPr="006645E4" w:rsidRDefault="00363CCE" w:rsidP="00DD68C8">
      <w:pPr>
        <w:rPr>
          <w:rFonts w:cstheme="minorHAnsi"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Dance of the Deer</w:t>
      </w:r>
      <w:r w:rsidRPr="006645E4">
        <w:rPr>
          <w:rFonts w:cstheme="minorHAnsi"/>
          <w:color w:val="000000"/>
          <w:sz w:val="24"/>
          <w:szCs w:val="24"/>
        </w:rPr>
        <w:t xml:space="preserve"> interprets the hunter’s dance for asking Mother Earth’s permission to take the life of a deer.</w:t>
      </w:r>
    </w:p>
    <w:p w:rsidR="00363CCE" w:rsidRPr="006645E4" w:rsidRDefault="00363CCE" w:rsidP="00DD68C8">
      <w:pPr>
        <w:rPr>
          <w:rFonts w:cstheme="minorHAnsi"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Legend of </w:t>
      </w: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Tenochtitlán</w:t>
      </w:r>
      <w:proofErr w:type="spellEnd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6645E4">
        <w:rPr>
          <w:rFonts w:cstheme="minorHAnsi"/>
          <w:color w:val="000000"/>
          <w:sz w:val="24"/>
          <w:szCs w:val="24"/>
        </w:rPr>
        <w:t>intertwines the legend and history of the largest and most powerful city of Mesoamerica.</w:t>
      </w:r>
    </w:p>
    <w:p w:rsidR="00363CCE" w:rsidRPr="006645E4" w:rsidRDefault="00363CCE" w:rsidP="00DD68C8">
      <w:pPr>
        <w:rPr>
          <w:rFonts w:cstheme="minorHAnsi"/>
          <w:color w:val="000000"/>
          <w:sz w:val="24"/>
          <w:szCs w:val="24"/>
        </w:rPr>
      </w:pP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Tecún</w:t>
      </w:r>
      <w:proofErr w:type="spellEnd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>Umán</w:t>
      </w:r>
      <w:proofErr w:type="spellEnd"/>
      <w:r w:rsidRPr="006645E4">
        <w:rPr>
          <w:rFonts w:cstheme="minorHAnsi"/>
          <w:color w:val="000000"/>
          <w:sz w:val="24"/>
          <w:szCs w:val="24"/>
        </w:rPr>
        <w:t xml:space="preserve"> tells the story of the Quetzal and the Maya prince who fought bravely to defend his people.</w:t>
      </w:r>
    </w:p>
    <w:p w:rsidR="00363CCE" w:rsidRPr="006645E4" w:rsidRDefault="00363CCE" w:rsidP="00DD68C8">
      <w:pPr>
        <w:rPr>
          <w:rFonts w:cstheme="minorHAnsi"/>
          <w:color w:val="000000"/>
          <w:sz w:val="24"/>
          <w:szCs w:val="24"/>
        </w:rPr>
      </w:pPr>
      <w:r w:rsidRPr="006645E4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The Aztec Calendar Stone </w:t>
      </w:r>
      <w:r w:rsidRPr="006645E4">
        <w:rPr>
          <w:rFonts w:cstheme="minorHAnsi"/>
          <w:color w:val="000000"/>
          <w:sz w:val="24"/>
          <w:szCs w:val="24"/>
        </w:rPr>
        <w:t xml:space="preserve">reflects astronomical observations, calendrical cycles and mythology of the ancient Aztec civilization. </w:t>
      </w:r>
    </w:p>
    <w:p w:rsidR="007D453D" w:rsidRPr="006645E4" w:rsidRDefault="007D453D" w:rsidP="00DD68C8">
      <w:pPr>
        <w:rPr>
          <w:rFonts w:cstheme="minorHAnsi"/>
          <w:color w:val="000000"/>
          <w:sz w:val="24"/>
          <w:szCs w:val="24"/>
        </w:rPr>
      </w:pPr>
    </w:p>
    <w:p w:rsidR="00363CCE" w:rsidRPr="006645E4" w:rsidRDefault="00363CCE" w:rsidP="00DD68C8">
      <w:pPr>
        <w:rPr>
          <w:rStyle w:val="bookname"/>
          <w:rFonts w:asciiTheme="minorHAnsi" w:hAnsiTheme="minorHAnsi" w:cstheme="minorHAnsi"/>
          <w:sz w:val="24"/>
          <w:szCs w:val="24"/>
          <w:u w:val="single"/>
        </w:rPr>
      </w:pPr>
      <w:r w:rsidRPr="006645E4">
        <w:rPr>
          <w:rStyle w:val="bookname"/>
          <w:rFonts w:asciiTheme="minorHAnsi" w:hAnsiTheme="minorHAnsi" w:cstheme="minorHAnsi"/>
          <w:sz w:val="24"/>
          <w:szCs w:val="24"/>
          <w:u w:val="single"/>
        </w:rPr>
        <w:t>United States of America</w:t>
      </w:r>
    </w:p>
    <w:p w:rsidR="00363CCE" w:rsidRPr="006645E4" w:rsidRDefault="00363CCE" w:rsidP="00DD68C8">
      <w:pPr>
        <w:rPr>
          <w:rFonts w:cstheme="minorHAnsi"/>
          <w:bCs/>
          <w:sz w:val="24"/>
          <w:szCs w:val="24"/>
        </w:rPr>
      </w:pPr>
      <w:r w:rsidRPr="006645E4">
        <w:rPr>
          <w:rFonts w:cstheme="minorHAnsi"/>
          <w:b/>
          <w:bCs/>
          <w:i/>
          <w:iCs/>
          <w:sz w:val="24"/>
          <w:szCs w:val="24"/>
        </w:rPr>
        <w:t xml:space="preserve">Emancipation </w:t>
      </w:r>
      <w:r w:rsidRPr="006645E4">
        <w:rPr>
          <w:rFonts w:cstheme="minorHAnsi"/>
          <w:bCs/>
          <w:sz w:val="24"/>
          <w:szCs w:val="24"/>
        </w:rPr>
        <w:t>tells the story of slavery, secession, and the Civil War.</w:t>
      </w:r>
    </w:p>
    <w:p w:rsidR="00363CCE" w:rsidRPr="006645E4" w:rsidRDefault="00363CCE" w:rsidP="00DD68C8">
      <w:pPr>
        <w:rPr>
          <w:rFonts w:cstheme="minorHAnsi"/>
          <w:bCs/>
          <w:sz w:val="24"/>
          <w:szCs w:val="24"/>
        </w:rPr>
      </w:pPr>
      <w:r w:rsidRPr="006645E4">
        <w:rPr>
          <w:rFonts w:cstheme="minorHAnsi"/>
          <w:b/>
          <w:bCs/>
          <w:i/>
          <w:iCs/>
          <w:sz w:val="24"/>
          <w:szCs w:val="24"/>
        </w:rPr>
        <w:t xml:space="preserve">Liberty </w:t>
      </w:r>
      <w:r w:rsidRPr="006645E4">
        <w:rPr>
          <w:rFonts w:cstheme="minorHAnsi"/>
          <w:bCs/>
          <w:sz w:val="24"/>
          <w:szCs w:val="24"/>
        </w:rPr>
        <w:t>explains how the thirteen colonies declared their independence from Great Britain and fought to defend the United States of America.</w:t>
      </w:r>
    </w:p>
    <w:p w:rsidR="00363CCE" w:rsidRPr="006645E4" w:rsidRDefault="00363CCE" w:rsidP="00DD68C8">
      <w:pPr>
        <w:rPr>
          <w:rFonts w:cstheme="minorHAnsi"/>
          <w:bCs/>
          <w:sz w:val="24"/>
          <w:szCs w:val="24"/>
        </w:rPr>
      </w:pPr>
      <w:r w:rsidRPr="006645E4">
        <w:rPr>
          <w:rFonts w:cstheme="minorHAnsi"/>
          <w:b/>
          <w:bCs/>
          <w:i/>
          <w:iCs/>
          <w:sz w:val="24"/>
          <w:szCs w:val="24"/>
        </w:rPr>
        <w:t>Native American</w:t>
      </w:r>
      <w:r w:rsidRPr="006645E4">
        <w:rPr>
          <w:rFonts w:cstheme="minorHAnsi"/>
          <w:bCs/>
          <w:i/>
          <w:iCs/>
          <w:sz w:val="24"/>
          <w:szCs w:val="24"/>
        </w:rPr>
        <w:t xml:space="preserve"> </w:t>
      </w:r>
      <w:r w:rsidRPr="006645E4">
        <w:rPr>
          <w:rFonts w:cstheme="minorHAnsi"/>
          <w:bCs/>
          <w:sz w:val="24"/>
          <w:szCs w:val="24"/>
        </w:rPr>
        <w:t>shows beautiful woven, beaded, painted, and carved works used in daily life.</w:t>
      </w:r>
    </w:p>
    <w:p w:rsidR="00363CCE" w:rsidRPr="006645E4" w:rsidRDefault="00363CCE" w:rsidP="00DD68C8">
      <w:pPr>
        <w:rPr>
          <w:rFonts w:cstheme="minorHAnsi"/>
          <w:bCs/>
          <w:sz w:val="24"/>
          <w:szCs w:val="24"/>
        </w:rPr>
      </w:pPr>
      <w:r w:rsidRPr="006645E4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Quilting </w:t>
      </w:r>
      <w:r w:rsidRPr="006645E4">
        <w:rPr>
          <w:rFonts w:cstheme="minorHAnsi"/>
          <w:bCs/>
          <w:sz w:val="24"/>
          <w:szCs w:val="24"/>
        </w:rPr>
        <w:t>interprets the role of quilting in American life.</w:t>
      </w:r>
    </w:p>
    <w:p w:rsidR="00363CCE" w:rsidRPr="006645E4" w:rsidRDefault="00363CCE" w:rsidP="00DD68C8">
      <w:pPr>
        <w:rPr>
          <w:rFonts w:cstheme="minorHAnsi"/>
          <w:bCs/>
          <w:sz w:val="24"/>
          <w:szCs w:val="24"/>
        </w:rPr>
      </w:pPr>
      <w:r w:rsidRPr="006645E4">
        <w:rPr>
          <w:rFonts w:cstheme="minorHAnsi"/>
          <w:b/>
          <w:bCs/>
          <w:i/>
          <w:iCs/>
          <w:sz w:val="24"/>
          <w:szCs w:val="24"/>
        </w:rPr>
        <w:t xml:space="preserve">Statue of </w:t>
      </w:r>
      <w:proofErr w:type="gramStart"/>
      <w:r w:rsidRPr="006645E4">
        <w:rPr>
          <w:rFonts w:cstheme="minorHAnsi"/>
          <w:b/>
          <w:bCs/>
          <w:i/>
          <w:iCs/>
          <w:sz w:val="24"/>
          <w:szCs w:val="24"/>
        </w:rPr>
        <w:t xml:space="preserve">Liberty  </w:t>
      </w:r>
      <w:r w:rsidRPr="006645E4">
        <w:rPr>
          <w:rFonts w:cstheme="minorHAnsi"/>
          <w:bCs/>
          <w:sz w:val="24"/>
          <w:szCs w:val="24"/>
        </w:rPr>
        <w:t>illustrates</w:t>
      </w:r>
      <w:proofErr w:type="gramEnd"/>
      <w:r w:rsidRPr="006645E4">
        <w:rPr>
          <w:rFonts w:cstheme="minorHAnsi"/>
          <w:bCs/>
          <w:sz w:val="24"/>
          <w:szCs w:val="24"/>
        </w:rPr>
        <w:t xml:space="preserve"> the construction and meaning of Lady Liberty. </w:t>
      </w:r>
    </w:p>
    <w:p w:rsidR="00363CCE" w:rsidRPr="006645E4" w:rsidRDefault="00363CCE" w:rsidP="00DD68C8">
      <w:pPr>
        <w:rPr>
          <w:rFonts w:cstheme="minorHAnsi"/>
          <w:bCs/>
          <w:sz w:val="24"/>
          <w:szCs w:val="24"/>
        </w:rPr>
      </w:pPr>
      <w:r w:rsidRPr="006645E4">
        <w:rPr>
          <w:rFonts w:cstheme="minorHAnsi"/>
          <w:b/>
          <w:bCs/>
          <w:i/>
          <w:iCs/>
          <w:sz w:val="24"/>
          <w:szCs w:val="24"/>
        </w:rPr>
        <w:t>United States Capitol</w:t>
      </w:r>
      <w:r w:rsidRPr="006645E4">
        <w:rPr>
          <w:rFonts w:cstheme="minorHAnsi"/>
          <w:bCs/>
          <w:i/>
          <w:iCs/>
          <w:sz w:val="24"/>
          <w:szCs w:val="24"/>
        </w:rPr>
        <w:t xml:space="preserve"> </w:t>
      </w:r>
      <w:r w:rsidRPr="006645E4">
        <w:rPr>
          <w:rFonts w:cstheme="minorHAnsi"/>
          <w:bCs/>
          <w:sz w:val="24"/>
          <w:szCs w:val="24"/>
        </w:rPr>
        <w:t>narrates history as illustrated by the art and architecture of the Capitol.</w:t>
      </w:r>
    </w:p>
    <w:p w:rsidR="006645E4" w:rsidRDefault="006645E4" w:rsidP="00DD68C8">
      <w:pPr>
        <w:rPr>
          <w:rFonts w:cstheme="minorHAnsi"/>
          <w:sz w:val="24"/>
          <w:szCs w:val="24"/>
        </w:rPr>
      </w:pPr>
    </w:p>
    <w:p w:rsidR="007D453D" w:rsidRPr="006645E4" w:rsidRDefault="007D453D" w:rsidP="00DD68C8">
      <w:pPr>
        <w:rPr>
          <w:rFonts w:cstheme="minorHAnsi"/>
          <w:sz w:val="24"/>
          <w:szCs w:val="24"/>
        </w:rPr>
      </w:pPr>
      <w:r w:rsidRPr="006645E4">
        <w:rPr>
          <w:rFonts w:cstheme="minorHAnsi"/>
          <w:sz w:val="24"/>
          <w:szCs w:val="24"/>
        </w:rPr>
        <w:t xml:space="preserve">We jump-start ELLs out of the silent phase and </w:t>
      </w:r>
      <w:r w:rsidRPr="006645E4">
        <w:rPr>
          <w:rFonts w:eastAsia="Times New Roman" w:cstheme="minorHAnsi"/>
          <w:color w:val="3B3838" w:themeColor="background2" w:themeShade="40"/>
          <w:sz w:val="24"/>
          <w:szCs w:val="24"/>
        </w:rPr>
        <w:t xml:space="preserve">instill cultural pride </w:t>
      </w:r>
      <w:r w:rsidRPr="006645E4">
        <w:rPr>
          <w:rFonts w:cstheme="minorHAnsi"/>
          <w:sz w:val="24"/>
          <w:szCs w:val="24"/>
        </w:rPr>
        <w:t>with books about art, culture, and history of their home countries. Our CCSS questions prepare ELLs to pass ELA assessments.</w:t>
      </w:r>
    </w:p>
    <w:p w:rsidR="007D453D" w:rsidRPr="006645E4" w:rsidRDefault="007D453D" w:rsidP="00DD68C8">
      <w:pPr>
        <w:rPr>
          <w:rFonts w:cstheme="minorHAnsi"/>
          <w:sz w:val="24"/>
          <w:szCs w:val="24"/>
        </w:rPr>
      </w:pPr>
    </w:p>
    <w:p w:rsidR="007D453D" w:rsidRDefault="007D453D" w:rsidP="00DD68C8">
      <w:pPr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Rebecca Hinson stated, </w:t>
      </w:r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“</w:t>
      </w: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Nine years ago I had an</w:t>
      </w:r>
      <w:r w:rsidR="00333E87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“Aha” moment. I was teaching</w:t>
      </w: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kindergarten students about Maya </w:t>
      </w:r>
      <w:proofErr w:type="spellStart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backstr</w:t>
      </w:r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ap</w:t>
      </w:r>
      <w:proofErr w:type="spellEnd"/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weaving. </w:t>
      </w:r>
      <w:proofErr w:type="spellStart"/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Adham</w:t>
      </w:r>
      <w:proofErr w:type="spellEnd"/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blurted out, ‘</w:t>
      </w:r>
      <w:proofErr w:type="spellStart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Mi</w:t>
      </w:r>
      <w:proofErr w:type="spellEnd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abuela</w:t>
      </w:r>
      <w:proofErr w:type="spellEnd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make </w:t>
      </w:r>
      <w:proofErr w:type="spellStart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corte</w:t>
      </w:r>
      <w:proofErr w:type="spellEnd"/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!’</w:t>
      </w: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he excitedly shared what he knew. When his teacher came to f</w:t>
      </w:r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etch her class, she exclaimed, ‘</w:t>
      </w: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What happened to </w:t>
      </w:r>
      <w:proofErr w:type="spellStart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dham</w:t>
      </w:r>
      <w:proofErr w:type="spellEnd"/>
      <w:r w:rsid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? He’s in the silent phase!’</w:t>
      </w: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But that day </w:t>
      </w:r>
      <w:proofErr w:type="spellStart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Adham</w:t>
      </w:r>
      <w:proofErr w:type="spellEnd"/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saw something he recognized, and he wanted to share what he knew.</w:t>
      </w:r>
      <w:r w:rsidRPr="006645E4">
        <w:rPr>
          <w:rFonts w:eastAsiaTheme="minorEastAsia" w:cstheme="minorHAnsi"/>
          <w:color w:val="000000" w:themeColor="text1"/>
          <w:kern w:val="24"/>
          <w:sz w:val="24"/>
          <w:szCs w:val="24"/>
        </w:rPr>
        <w:t>”</w:t>
      </w:r>
    </w:p>
    <w:p w:rsidR="006645E4" w:rsidRPr="006645E4" w:rsidRDefault="006645E4" w:rsidP="00DD68C8">
      <w:pPr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###</w:t>
      </w:r>
    </w:p>
    <w:p w:rsidR="007D453D" w:rsidRPr="006645E4" w:rsidRDefault="007D453D" w:rsidP="00DD68C8">
      <w:pPr>
        <w:rPr>
          <w:rFonts w:cstheme="minorHAnsi"/>
          <w:sz w:val="24"/>
          <w:szCs w:val="24"/>
          <w:lang w:val="en"/>
        </w:rPr>
      </w:pPr>
    </w:p>
    <w:p w:rsidR="00363CCE" w:rsidRPr="006645E4" w:rsidRDefault="00363CCE" w:rsidP="00DD68C8">
      <w:pPr>
        <w:rPr>
          <w:rStyle w:val="bookname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14402C" w:rsidRPr="006645E4" w:rsidRDefault="0014402C" w:rsidP="00DD68C8">
      <w:pPr>
        <w:rPr>
          <w:rFonts w:cstheme="minorHAnsi"/>
          <w:sz w:val="24"/>
          <w:szCs w:val="24"/>
          <w:lang w:val="en"/>
        </w:rPr>
      </w:pPr>
    </w:p>
    <w:p w:rsidR="00512CA0" w:rsidRPr="006645E4" w:rsidRDefault="00512CA0" w:rsidP="00DD68C8">
      <w:pPr>
        <w:rPr>
          <w:rFonts w:cstheme="minorHAnsi"/>
          <w:sz w:val="24"/>
          <w:szCs w:val="24"/>
        </w:rPr>
      </w:pPr>
    </w:p>
    <w:sectPr w:rsidR="00512CA0" w:rsidRPr="00664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2C"/>
    <w:rsid w:val="0014402C"/>
    <w:rsid w:val="00300B65"/>
    <w:rsid w:val="00333E87"/>
    <w:rsid w:val="00363CCE"/>
    <w:rsid w:val="00512CA0"/>
    <w:rsid w:val="00552C2F"/>
    <w:rsid w:val="0061290F"/>
    <w:rsid w:val="006645E4"/>
    <w:rsid w:val="007D453D"/>
    <w:rsid w:val="009D2168"/>
    <w:rsid w:val="009F692A"/>
    <w:rsid w:val="00DD68C8"/>
    <w:rsid w:val="00FB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6D92"/>
  <w15:chartTrackingRefBased/>
  <w15:docId w15:val="{595486A8-522A-44CE-B923-2B59189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1290F"/>
    <w:pPr>
      <w:keepNext/>
      <w:ind w:left="7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02C"/>
    <w:rPr>
      <w:color w:val="0563C1" w:themeColor="hyperlink"/>
      <w:u w:val="single"/>
    </w:rPr>
  </w:style>
  <w:style w:type="paragraph" w:customStyle="1" w:styleId="Body">
    <w:name w:val="Body"/>
    <w:basedOn w:val="Normal"/>
    <w:uiPriority w:val="99"/>
    <w:rsid w:val="0014402C"/>
    <w:pPr>
      <w:suppressAutoHyphens/>
      <w:autoSpaceDE w:val="0"/>
      <w:autoSpaceDN w:val="0"/>
      <w:adjustRightInd w:val="0"/>
      <w:spacing w:line="480" w:lineRule="atLeast"/>
      <w:ind w:firstLine="480"/>
    </w:pPr>
    <w:rPr>
      <w:rFonts w:ascii="Georgia" w:hAnsi="Georgia" w:cs="Georgia"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14402C"/>
    <w:pPr>
      <w:autoSpaceDE w:val="0"/>
      <w:autoSpaceDN w:val="0"/>
      <w:adjustRightInd w:val="0"/>
      <w:spacing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name">
    <w:name w:val="book name"/>
    <w:uiPriority w:val="99"/>
    <w:rsid w:val="0014402C"/>
    <w:rPr>
      <w:rFonts w:ascii="Georgia" w:hAnsi="Georgia" w:cs="Georgia" w:hint="default"/>
      <w:b/>
      <w:bCs/>
      <w:u w:val="thick"/>
    </w:rPr>
  </w:style>
  <w:style w:type="paragraph" w:customStyle="1" w:styleId="NoParagraphStyle">
    <w:name w:val="[No Paragraph Style]"/>
    <w:rsid w:val="00363CCE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EastAsia" w:hAnsi="Times Regular" w:cs="Times Regular"/>
      <w:color w:val="000000"/>
      <w:sz w:val="24"/>
      <w:szCs w:val="24"/>
    </w:rPr>
  </w:style>
  <w:style w:type="paragraph" w:styleId="NoSpacing">
    <w:name w:val="No Spacing"/>
    <w:uiPriority w:val="1"/>
    <w:qFormat/>
    <w:rsid w:val="007D4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1290F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beccahinsonpublishing.com/ela-questions.html" TargetMode="External"/><Relationship Id="rId4" Type="http://schemas.openxmlformats.org/officeDocument/2006/relationships/hyperlink" Target="https://rebeccahinsonpublishing.com/readalou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Hinson</dc:creator>
  <cp:keywords/>
  <dc:description/>
  <cp:lastModifiedBy>Rebecca Hinson</cp:lastModifiedBy>
  <cp:revision>9</cp:revision>
  <dcterms:created xsi:type="dcterms:W3CDTF">2018-06-28T16:25:00Z</dcterms:created>
  <dcterms:modified xsi:type="dcterms:W3CDTF">2018-06-28T16:52:00Z</dcterms:modified>
</cp:coreProperties>
</file>