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5A49E5" w14:textId="77777777" w:rsidR="0021287C" w:rsidRDefault="0021287C">
      <w:pPr>
        <w:widowControl w:val="0"/>
        <w:rPr>
          <w:rFonts w:ascii="Verdana" w:eastAsia="Verdana" w:hAnsi="Verdana" w:cs="Verdana"/>
          <w:b/>
          <w:sz w:val="24"/>
          <w:szCs w:val="24"/>
        </w:rPr>
      </w:pPr>
    </w:p>
    <w:p w14:paraId="2FD1C443" w14:textId="77777777" w:rsidR="0021287C" w:rsidRDefault="00046754" w:rsidP="002636ED">
      <w:pPr>
        <w:widowControl w:val="0"/>
        <w:spacing w:line="480" w:lineRule="auto"/>
        <w:jc w:val="center"/>
        <w:outlineLvl w:val="0"/>
        <w:rPr>
          <w:rFonts w:ascii="Verdana" w:eastAsia="Verdana" w:hAnsi="Verdana" w:cs="Verdana"/>
          <w:b/>
          <w:color w:val="B7B7B7"/>
          <w:sz w:val="36"/>
          <w:szCs w:val="36"/>
        </w:rPr>
      </w:pPr>
      <w:r>
        <w:rPr>
          <w:rFonts w:ascii="Verdana" w:eastAsia="Verdana" w:hAnsi="Verdana" w:cs="Verdana"/>
          <w:b/>
          <w:color w:val="B7B7B7"/>
          <w:sz w:val="36"/>
          <w:szCs w:val="36"/>
        </w:rPr>
        <w:t>PRESS RELEASE</w:t>
      </w:r>
    </w:p>
    <w:p w14:paraId="1D6311BD" w14:textId="77777777" w:rsidR="0021287C" w:rsidRDefault="00046754" w:rsidP="002636ED">
      <w:pPr>
        <w:widowControl w:val="0"/>
        <w:spacing w:line="480" w:lineRule="auto"/>
        <w:jc w:val="center"/>
        <w:outlineLvl w:val="0"/>
        <w:rPr>
          <w:rFonts w:ascii="Verdana" w:eastAsia="Verdana" w:hAnsi="Verdana" w:cs="Verdana"/>
        </w:rPr>
      </w:pPr>
      <w:r>
        <w:rPr>
          <w:rFonts w:ascii="Verdana" w:eastAsia="Verdana" w:hAnsi="Verdana" w:cs="Verdana"/>
          <w:color w:val="B7B7B7"/>
        </w:rPr>
        <w:t>For Immediate Release</w:t>
      </w:r>
    </w:p>
    <w:p w14:paraId="7CAC3980" w14:textId="77777777" w:rsidR="0021287C" w:rsidRDefault="0021287C">
      <w:pPr>
        <w:widowControl w:val="0"/>
        <w:spacing w:line="480" w:lineRule="auto"/>
        <w:rPr>
          <w:rFonts w:ascii="Verdana" w:eastAsia="Verdana" w:hAnsi="Verdana" w:cs="Verdana"/>
          <w:color w:val="999999"/>
          <w:sz w:val="20"/>
          <w:szCs w:val="20"/>
        </w:rPr>
      </w:pPr>
    </w:p>
    <w:p w14:paraId="7626EC64" w14:textId="77777777" w:rsidR="0021287C" w:rsidRDefault="00046754">
      <w:pPr>
        <w:widowControl w:val="0"/>
        <w:spacing w:line="480" w:lineRule="auto"/>
        <w:rPr>
          <w:rFonts w:ascii="Verdana" w:eastAsia="Verdana" w:hAnsi="Verdana" w:cs="Verdana"/>
          <w:color w:val="999999"/>
          <w:sz w:val="20"/>
          <w:szCs w:val="20"/>
        </w:rPr>
      </w:pPr>
      <w:r>
        <w:rPr>
          <w:rFonts w:ascii="Verdana" w:eastAsia="Verdana" w:hAnsi="Verdana" w:cs="Verdana"/>
          <w:color w:val="999999"/>
          <w:sz w:val="20"/>
          <w:szCs w:val="20"/>
        </w:rPr>
        <w:t>AdAdapted, Inc.</w:t>
      </w:r>
    </w:p>
    <w:p w14:paraId="4E47B323" w14:textId="77777777" w:rsidR="0021287C" w:rsidRDefault="00046754">
      <w:pPr>
        <w:widowControl w:val="0"/>
        <w:spacing w:line="480" w:lineRule="auto"/>
        <w:rPr>
          <w:rFonts w:ascii="Verdana" w:eastAsia="Verdana" w:hAnsi="Verdana" w:cs="Verdana"/>
          <w:color w:val="999999"/>
          <w:sz w:val="20"/>
          <w:szCs w:val="20"/>
        </w:rPr>
      </w:pPr>
      <w:r>
        <w:rPr>
          <w:rFonts w:ascii="Verdana" w:eastAsia="Verdana" w:hAnsi="Verdana" w:cs="Verdana"/>
          <w:color w:val="999999"/>
          <w:sz w:val="20"/>
          <w:szCs w:val="20"/>
        </w:rPr>
        <w:t>330 East Liberty, 4th Floor</w:t>
      </w:r>
      <w:r>
        <w:rPr>
          <w:rFonts w:ascii="Verdana" w:eastAsia="Verdana" w:hAnsi="Verdana" w:cs="Verdana"/>
          <w:color w:val="999999"/>
          <w:sz w:val="20"/>
          <w:szCs w:val="20"/>
        </w:rPr>
        <w:br/>
        <w:t>Ann Arbor, Michigan 48104</w:t>
      </w:r>
    </w:p>
    <w:p w14:paraId="2FB01477" w14:textId="77777777" w:rsidR="0021287C" w:rsidRDefault="00046754">
      <w:pPr>
        <w:widowControl w:val="0"/>
        <w:spacing w:line="480" w:lineRule="auto"/>
        <w:rPr>
          <w:rFonts w:ascii="Verdana" w:eastAsia="Verdana" w:hAnsi="Verdana" w:cs="Verdana"/>
          <w:color w:val="999999"/>
          <w:sz w:val="20"/>
          <w:szCs w:val="20"/>
        </w:rPr>
      </w:pPr>
      <w:r>
        <w:rPr>
          <w:rFonts w:ascii="Verdana" w:eastAsia="Verdana" w:hAnsi="Verdana" w:cs="Verdana"/>
          <w:color w:val="999999"/>
          <w:sz w:val="20"/>
          <w:szCs w:val="20"/>
        </w:rPr>
        <w:t>+1 (313)-744-3383</w:t>
      </w:r>
    </w:p>
    <w:p w14:paraId="110DEF67" w14:textId="77777777" w:rsidR="0021287C" w:rsidRDefault="00046754">
      <w:pPr>
        <w:widowControl w:val="0"/>
        <w:spacing w:line="480" w:lineRule="auto"/>
        <w:rPr>
          <w:rFonts w:ascii="Verdana" w:eastAsia="Verdana" w:hAnsi="Verdana" w:cs="Verdana"/>
          <w:color w:val="999999"/>
          <w:sz w:val="20"/>
          <w:szCs w:val="20"/>
        </w:rPr>
      </w:pPr>
      <w:r>
        <w:rPr>
          <w:rFonts w:ascii="Verdana" w:eastAsia="Verdana" w:hAnsi="Verdana" w:cs="Verdana"/>
          <w:color w:val="999999"/>
          <w:sz w:val="20"/>
          <w:szCs w:val="20"/>
        </w:rPr>
        <w:t>www.adadapted.com</w:t>
      </w:r>
    </w:p>
    <w:p w14:paraId="5EA5F18C" w14:textId="77777777" w:rsidR="0021287C" w:rsidRDefault="0021287C">
      <w:pPr>
        <w:spacing w:line="480" w:lineRule="auto"/>
        <w:rPr>
          <w:rFonts w:ascii="Verdana" w:eastAsia="Verdana" w:hAnsi="Verdana" w:cs="Verdana"/>
          <w:b/>
          <w:color w:val="B7B7B7"/>
          <w:sz w:val="36"/>
          <w:szCs w:val="36"/>
        </w:rPr>
      </w:pPr>
    </w:p>
    <w:p w14:paraId="1F306B5E" w14:textId="611C8FF7" w:rsidR="0021287C" w:rsidRDefault="00A6214E">
      <w:pPr>
        <w:spacing w:line="480" w:lineRule="auto"/>
        <w:rPr>
          <w:rFonts w:ascii="Verdana" w:eastAsia="Verdana" w:hAnsi="Verdana" w:cs="Verdana"/>
          <w:color w:val="999999"/>
          <w:sz w:val="20"/>
          <w:szCs w:val="20"/>
        </w:rPr>
      </w:pPr>
      <w:r>
        <w:rPr>
          <w:rFonts w:ascii="Verdana" w:eastAsia="Verdana" w:hAnsi="Verdana" w:cs="Verdana"/>
          <w:b/>
          <w:color w:val="2969A1"/>
          <w:sz w:val="36"/>
          <w:szCs w:val="36"/>
        </w:rPr>
        <w:t xml:space="preserve">AdAdapted Drives Sales </w:t>
      </w:r>
      <w:r w:rsidR="000C09F7">
        <w:rPr>
          <w:rFonts w:ascii="Verdana" w:eastAsia="Verdana" w:hAnsi="Verdana" w:cs="Verdana"/>
          <w:b/>
          <w:color w:val="2969A1"/>
          <w:sz w:val="36"/>
          <w:szCs w:val="36"/>
        </w:rPr>
        <w:t>for</w:t>
      </w:r>
      <w:r>
        <w:rPr>
          <w:rFonts w:ascii="Verdana" w:eastAsia="Verdana" w:hAnsi="Verdana" w:cs="Verdana"/>
          <w:b/>
          <w:color w:val="2969A1"/>
          <w:sz w:val="36"/>
          <w:szCs w:val="36"/>
        </w:rPr>
        <w:t xml:space="preserve"> </w:t>
      </w:r>
      <w:r w:rsidR="00046754">
        <w:rPr>
          <w:rFonts w:ascii="Verdana" w:eastAsia="Verdana" w:hAnsi="Verdana" w:cs="Verdana"/>
          <w:b/>
          <w:color w:val="2969A1"/>
          <w:sz w:val="36"/>
          <w:szCs w:val="36"/>
        </w:rPr>
        <w:t>Good Day Chocolate Supplement</w:t>
      </w:r>
      <w:r>
        <w:rPr>
          <w:rFonts w:ascii="Verdana" w:eastAsia="Verdana" w:hAnsi="Verdana" w:cs="Verdana"/>
          <w:b/>
          <w:color w:val="2969A1"/>
          <w:sz w:val="36"/>
          <w:szCs w:val="36"/>
        </w:rPr>
        <w:t xml:space="preserve"> Brand</w:t>
      </w:r>
      <w:r w:rsidR="00046754">
        <w:rPr>
          <w:rFonts w:ascii="Verdana" w:eastAsia="Verdana" w:hAnsi="Verdana" w:cs="Verdana"/>
          <w:b/>
          <w:color w:val="2969A1"/>
          <w:sz w:val="36"/>
          <w:szCs w:val="36"/>
        </w:rPr>
        <w:t xml:space="preserve"> with Mobile Advertising Add-to-List Solution</w:t>
      </w:r>
      <w:r w:rsidR="00046754">
        <w:rPr>
          <w:rFonts w:ascii="Verdana" w:eastAsia="Verdana" w:hAnsi="Verdana" w:cs="Verdana"/>
          <w:b/>
          <w:color w:val="2969A1"/>
          <w:sz w:val="36"/>
          <w:szCs w:val="36"/>
        </w:rPr>
        <w:br/>
      </w:r>
      <w:proofErr w:type="spellStart"/>
      <w:r w:rsidR="00046754">
        <w:rPr>
          <w:rFonts w:ascii="Verdana" w:eastAsia="Verdana" w:hAnsi="Verdana" w:cs="Verdana"/>
          <w:b/>
        </w:rPr>
        <w:t>AdAdapted’s</w:t>
      </w:r>
      <w:proofErr w:type="spellEnd"/>
      <w:r w:rsidR="00046754">
        <w:rPr>
          <w:rFonts w:ascii="Verdana" w:eastAsia="Verdana" w:hAnsi="Verdana" w:cs="Verdana"/>
          <w:b/>
        </w:rPr>
        <w:t xml:space="preserve"> mobile ad unit dr</w:t>
      </w:r>
      <w:r>
        <w:rPr>
          <w:rFonts w:ascii="Verdana" w:eastAsia="Verdana" w:hAnsi="Verdana" w:cs="Verdana"/>
          <w:b/>
        </w:rPr>
        <w:t>ove</w:t>
      </w:r>
      <w:r w:rsidR="00046754">
        <w:rPr>
          <w:rFonts w:ascii="Verdana" w:eastAsia="Verdana" w:hAnsi="Verdana" w:cs="Verdana"/>
          <w:b/>
        </w:rPr>
        <w:t xml:space="preserve"> sales increase at </w:t>
      </w:r>
      <w:r w:rsidR="000C09F7">
        <w:rPr>
          <w:rFonts w:ascii="Verdana" w:eastAsia="Verdana" w:hAnsi="Verdana" w:cs="Verdana"/>
          <w:b/>
        </w:rPr>
        <w:t>large retailer</w:t>
      </w:r>
      <w:r w:rsidR="00046754">
        <w:rPr>
          <w:rFonts w:ascii="Verdana" w:eastAsia="Verdana" w:hAnsi="Verdana" w:cs="Verdana"/>
          <w:b/>
        </w:rPr>
        <w:t xml:space="preserve"> for a chocolate supplement brand, Good Day Chocolate </w:t>
      </w:r>
    </w:p>
    <w:p w14:paraId="1F93B105" w14:textId="77777777" w:rsidR="0021287C" w:rsidRDefault="0021287C">
      <w:pPr>
        <w:spacing w:line="480" w:lineRule="auto"/>
        <w:rPr>
          <w:rFonts w:ascii="Verdana" w:eastAsia="Verdana" w:hAnsi="Verdana" w:cs="Verdana"/>
          <w:sz w:val="20"/>
          <w:szCs w:val="20"/>
        </w:rPr>
      </w:pPr>
    </w:p>
    <w:p w14:paraId="7FFAC54F" w14:textId="4F40F245" w:rsidR="0021287C" w:rsidRDefault="00046754">
      <w:pPr>
        <w:spacing w:line="480" w:lineRule="auto"/>
        <w:rPr>
          <w:rFonts w:ascii="Verdana" w:eastAsia="Verdana" w:hAnsi="Verdana" w:cs="Verdana"/>
          <w:sz w:val="20"/>
          <w:szCs w:val="20"/>
        </w:rPr>
      </w:pPr>
      <w:r>
        <w:rPr>
          <w:rFonts w:ascii="Verdana" w:eastAsia="Verdana" w:hAnsi="Verdana" w:cs="Verdana"/>
          <w:sz w:val="20"/>
          <w:szCs w:val="20"/>
        </w:rPr>
        <w:t>Ann Arbor, MI (</w:t>
      </w:r>
      <w:r w:rsidR="007B5F7D">
        <w:rPr>
          <w:rFonts w:ascii="Verdana" w:eastAsia="Verdana" w:hAnsi="Verdana" w:cs="Verdana"/>
          <w:sz w:val="20"/>
          <w:szCs w:val="20"/>
        </w:rPr>
        <w:t>TBD, 2019</w:t>
      </w:r>
      <w:r>
        <w:rPr>
          <w:rFonts w:ascii="Verdana" w:eastAsia="Verdana" w:hAnsi="Verdana" w:cs="Verdana"/>
          <w:sz w:val="20"/>
          <w:szCs w:val="20"/>
        </w:rPr>
        <w:t xml:space="preserve">) — In a recent advertising campaign, a chocolate-based supplement company, </w:t>
      </w:r>
      <w:hyperlink r:id="rId6">
        <w:r>
          <w:rPr>
            <w:rFonts w:ascii="Verdana" w:eastAsia="Verdana" w:hAnsi="Verdana" w:cs="Verdana"/>
            <w:color w:val="1155CC"/>
            <w:sz w:val="20"/>
            <w:szCs w:val="20"/>
            <w:u w:val="single"/>
          </w:rPr>
          <w:t>Good Day Chocolate</w:t>
        </w:r>
      </w:hyperlink>
      <w:r>
        <w:rPr>
          <w:rFonts w:ascii="Verdana" w:eastAsia="Verdana" w:hAnsi="Verdana" w:cs="Verdana"/>
          <w:sz w:val="20"/>
          <w:szCs w:val="20"/>
        </w:rPr>
        <w:t xml:space="preserve"> (GDC), saw </w:t>
      </w:r>
      <w:r w:rsidR="00A6214E">
        <w:rPr>
          <w:rFonts w:ascii="Verdana" w:eastAsia="Verdana" w:hAnsi="Verdana" w:cs="Verdana"/>
          <w:sz w:val="20"/>
          <w:szCs w:val="20"/>
        </w:rPr>
        <w:t xml:space="preserve">an </w:t>
      </w:r>
      <w:r>
        <w:rPr>
          <w:rFonts w:ascii="Verdana" w:eastAsia="Verdana" w:hAnsi="Verdana" w:cs="Verdana"/>
          <w:sz w:val="20"/>
          <w:szCs w:val="20"/>
        </w:rPr>
        <w:t xml:space="preserve">increase in sales specifically connected to </w:t>
      </w:r>
      <w:proofErr w:type="spellStart"/>
      <w:r>
        <w:rPr>
          <w:rFonts w:ascii="Verdana" w:eastAsia="Verdana" w:hAnsi="Verdana" w:cs="Verdana"/>
          <w:sz w:val="20"/>
          <w:szCs w:val="20"/>
        </w:rPr>
        <w:t>AdAdapted’s</w:t>
      </w:r>
      <w:proofErr w:type="spellEnd"/>
      <w:r>
        <w:rPr>
          <w:rFonts w:ascii="Verdana" w:eastAsia="Verdana" w:hAnsi="Verdana" w:cs="Verdana"/>
          <w:sz w:val="20"/>
          <w:szCs w:val="20"/>
        </w:rPr>
        <w:t xml:space="preserve"> Add-to-List mobile advertising solution. “</w:t>
      </w:r>
      <w:r w:rsidR="00A6214E">
        <w:rPr>
          <w:rFonts w:ascii="Verdana" w:eastAsia="Verdana" w:hAnsi="Verdana" w:cs="Verdana"/>
          <w:sz w:val="20"/>
          <w:szCs w:val="20"/>
        </w:rPr>
        <w:t>While running</w:t>
      </w:r>
      <w:r>
        <w:rPr>
          <w:rFonts w:ascii="Verdana" w:eastAsia="Verdana" w:hAnsi="Verdana" w:cs="Verdana"/>
          <w:sz w:val="20"/>
          <w:szCs w:val="20"/>
        </w:rPr>
        <w:t xml:space="preserve"> AdAdapted </w:t>
      </w:r>
      <w:r w:rsidR="00A6214E">
        <w:rPr>
          <w:rFonts w:ascii="Verdana" w:eastAsia="Verdana" w:hAnsi="Verdana" w:cs="Verdana"/>
          <w:sz w:val="20"/>
          <w:szCs w:val="20"/>
        </w:rPr>
        <w:t>mobile campaigns</w:t>
      </w:r>
      <w:r>
        <w:rPr>
          <w:rFonts w:ascii="Verdana" w:eastAsia="Verdana" w:hAnsi="Verdana" w:cs="Verdana"/>
          <w:sz w:val="20"/>
          <w:szCs w:val="20"/>
        </w:rPr>
        <w:t xml:space="preserve"> </w:t>
      </w:r>
      <w:r w:rsidR="00A6214E">
        <w:rPr>
          <w:rFonts w:ascii="Verdana" w:eastAsia="Verdana" w:hAnsi="Verdana" w:cs="Verdana"/>
          <w:sz w:val="20"/>
          <w:szCs w:val="20"/>
        </w:rPr>
        <w:t xml:space="preserve">we saw </w:t>
      </w:r>
      <w:r>
        <w:rPr>
          <w:rFonts w:ascii="Verdana" w:eastAsia="Verdana" w:hAnsi="Verdana" w:cs="Verdana"/>
          <w:sz w:val="20"/>
          <w:szCs w:val="20"/>
        </w:rPr>
        <w:t>our sales</w:t>
      </w:r>
      <w:r w:rsidR="00A6214E">
        <w:rPr>
          <w:rFonts w:ascii="Verdana" w:eastAsia="Verdana" w:hAnsi="Verdana" w:cs="Verdana"/>
          <w:sz w:val="20"/>
          <w:szCs w:val="20"/>
        </w:rPr>
        <w:t xml:space="preserve"> go</w:t>
      </w:r>
      <w:r>
        <w:rPr>
          <w:rFonts w:ascii="Verdana" w:eastAsia="Verdana" w:hAnsi="Verdana" w:cs="Verdana"/>
          <w:sz w:val="20"/>
          <w:szCs w:val="20"/>
        </w:rPr>
        <w:t xml:space="preserve"> up </w:t>
      </w:r>
      <w:r w:rsidR="00A6214E">
        <w:rPr>
          <w:rFonts w:ascii="Verdana" w:eastAsia="Verdana" w:hAnsi="Verdana" w:cs="Verdana"/>
          <w:sz w:val="20"/>
          <w:szCs w:val="20"/>
        </w:rPr>
        <w:t>in specific markets and saw those same market sales go down when we weren’t using AdAdapted</w:t>
      </w:r>
      <w:r>
        <w:rPr>
          <w:rFonts w:ascii="Verdana" w:eastAsia="Verdana" w:hAnsi="Verdana" w:cs="Verdana"/>
          <w:sz w:val="20"/>
          <w:szCs w:val="20"/>
        </w:rPr>
        <w:t xml:space="preserve">,” stated Denise Day the </w:t>
      </w:r>
      <w:r>
        <w:rPr>
          <w:rFonts w:ascii="Verdana" w:eastAsia="Verdana" w:hAnsi="Verdana" w:cs="Verdana"/>
          <w:sz w:val="20"/>
          <w:szCs w:val="20"/>
        </w:rPr>
        <w:lastRenderedPageBreak/>
        <w:t>Director of Marketing at Good Day Chocolate. “We</w:t>
      </w:r>
      <w:r w:rsidR="00BE4D6D">
        <w:rPr>
          <w:rFonts w:ascii="Verdana" w:eastAsia="Verdana" w:hAnsi="Verdana" w:cs="Verdana"/>
          <w:sz w:val="20"/>
          <w:szCs w:val="20"/>
        </w:rPr>
        <w:t>’re</w:t>
      </w:r>
      <w:r>
        <w:rPr>
          <w:rFonts w:ascii="Verdana" w:eastAsia="Verdana" w:hAnsi="Verdana" w:cs="Verdana"/>
          <w:sz w:val="20"/>
          <w:szCs w:val="20"/>
        </w:rPr>
        <w:t xml:space="preserve"> excited to </w:t>
      </w:r>
      <w:r w:rsidR="00BE4D6D">
        <w:rPr>
          <w:rFonts w:ascii="Verdana" w:eastAsia="Verdana" w:hAnsi="Verdana" w:cs="Verdana"/>
          <w:sz w:val="20"/>
          <w:szCs w:val="20"/>
        </w:rPr>
        <w:t>partner with</w:t>
      </w:r>
      <w:r>
        <w:rPr>
          <w:rFonts w:ascii="Verdana" w:eastAsia="Verdana" w:hAnsi="Verdana" w:cs="Verdana"/>
          <w:sz w:val="20"/>
          <w:szCs w:val="20"/>
        </w:rPr>
        <w:t xml:space="preserve"> this type of </w:t>
      </w:r>
      <w:r w:rsidR="00A6214E">
        <w:rPr>
          <w:rFonts w:ascii="Verdana" w:eastAsia="Verdana" w:hAnsi="Verdana" w:cs="Verdana"/>
          <w:sz w:val="20"/>
          <w:szCs w:val="20"/>
        </w:rPr>
        <w:t xml:space="preserve">strategic </w:t>
      </w:r>
      <w:r>
        <w:rPr>
          <w:rFonts w:ascii="Verdana" w:eastAsia="Verdana" w:hAnsi="Verdana" w:cs="Verdana"/>
          <w:sz w:val="20"/>
          <w:szCs w:val="20"/>
        </w:rPr>
        <w:t xml:space="preserve">advertising </w:t>
      </w:r>
      <w:r w:rsidR="00A6214E">
        <w:rPr>
          <w:rFonts w:ascii="Verdana" w:eastAsia="Verdana" w:hAnsi="Verdana" w:cs="Verdana"/>
          <w:sz w:val="20"/>
          <w:szCs w:val="20"/>
        </w:rPr>
        <w:t xml:space="preserve">company that has a technology </w:t>
      </w:r>
      <w:r w:rsidR="00BE4D6D">
        <w:rPr>
          <w:rFonts w:ascii="Verdana" w:eastAsia="Verdana" w:hAnsi="Verdana" w:cs="Verdana"/>
          <w:sz w:val="20"/>
          <w:szCs w:val="20"/>
        </w:rPr>
        <w:t xml:space="preserve">which </w:t>
      </w:r>
      <w:r w:rsidR="00A6214E">
        <w:rPr>
          <w:rFonts w:ascii="Verdana" w:eastAsia="Verdana" w:hAnsi="Verdana" w:cs="Verdana"/>
          <w:sz w:val="20"/>
          <w:szCs w:val="20"/>
        </w:rPr>
        <w:t>clearly positively impacts our sales</w:t>
      </w:r>
      <w:r>
        <w:rPr>
          <w:rFonts w:ascii="Verdana" w:eastAsia="Verdana" w:hAnsi="Verdana" w:cs="Verdana"/>
          <w:sz w:val="20"/>
          <w:szCs w:val="20"/>
        </w:rPr>
        <w:t>.”</w:t>
      </w:r>
    </w:p>
    <w:p w14:paraId="52706641" w14:textId="40AE2410" w:rsidR="0021287C" w:rsidRDefault="000C09F7">
      <w:pPr>
        <w:spacing w:line="480" w:lineRule="auto"/>
        <w:rPr>
          <w:rFonts w:ascii="Verdana" w:eastAsia="Verdana" w:hAnsi="Verdana" w:cs="Verdana"/>
          <w:sz w:val="20"/>
          <w:szCs w:val="20"/>
        </w:rPr>
      </w:pPr>
      <w:r>
        <w:rPr>
          <w:rFonts w:ascii="Verdana" w:eastAsia="Verdana" w:hAnsi="Verdana" w:cs="Verdana"/>
          <w:noProof/>
          <w:sz w:val="20"/>
          <w:szCs w:val="20"/>
        </w:rPr>
        <mc:AlternateContent>
          <mc:Choice Requires="wps">
            <w:drawing>
              <wp:anchor distT="0" distB="0" distL="114300" distR="114300" simplePos="0" relativeHeight="251660288" behindDoc="0" locked="0" layoutInCell="1" allowOverlap="1" wp14:anchorId="73AA493C" wp14:editId="1EC67EE7">
                <wp:simplePos x="0" y="0"/>
                <wp:positionH relativeFrom="column">
                  <wp:posOffset>72428</wp:posOffset>
                </wp:positionH>
                <wp:positionV relativeFrom="paragraph">
                  <wp:posOffset>124429</wp:posOffset>
                </wp:positionV>
                <wp:extent cx="1593410" cy="226336"/>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1593410" cy="226336"/>
                        </a:xfrm>
                        <a:prstGeom prst="rect">
                          <a:avLst/>
                        </a:prstGeom>
                        <a:solidFill>
                          <a:schemeClr val="lt1"/>
                        </a:solidFill>
                        <a:ln w="6350">
                          <a:noFill/>
                        </a:ln>
                      </wps:spPr>
                      <wps:txbx>
                        <w:txbxContent>
                          <w:p w14:paraId="2613A98D" w14:textId="72EC12B2" w:rsidR="000C09F7" w:rsidRPr="000C09F7" w:rsidRDefault="000C09F7">
                            <w:pPr>
                              <w:rPr>
                                <w:rFonts w:ascii="Verdana" w:hAnsi="Verdana"/>
                                <w:color w:val="7F7F7F" w:themeColor="text1" w:themeTint="80"/>
                                <w:sz w:val="16"/>
                                <w:lang w:val="en-US"/>
                              </w:rPr>
                            </w:pPr>
                            <w:r w:rsidRPr="000C09F7">
                              <w:rPr>
                                <w:rFonts w:ascii="Verdana" w:hAnsi="Verdana"/>
                                <w:color w:val="7F7F7F" w:themeColor="text1" w:themeTint="80"/>
                                <w:sz w:val="16"/>
                                <w:lang w:val="en-US"/>
                              </w:rPr>
                              <w:t>Total Units Sold Per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AA493C" id="_x0000_t202" coordsize="21600,21600" o:spt="202" path="m,l,21600r21600,l21600,xe">
                <v:stroke joinstyle="miter"/>
                <v:path gradientshapeok="t" o:connecttype="rect"/>
              </v:shapetype>
              <v:shape id="Text Box 6" o:spid="_x0000_s1026" type="#_x0000_t202" style="position:absolute;margin-left:5.7pt;margin-top:9.8pt;width:125.45pt;height:17.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" fillcolor="white [3201]" stroked="f" strokeweight=".5pt">
                <v:textbox>
                  <w:txbxContent>
                    <w:p w14:paraId="2613A98D" w14:textId="72EC12B2" w:rsidR="000C09F7" w:rsidRPr="000C09F7" w:rsidRDefault="000C09F7">
                      <w:pPr>
                        <w:rPr>
                          <w:rFonts w:ascii="Verdana" w:hAnsi="Verdana"/>
                          <w:color w:val="7F7F7F" w:themeColor="text1" w:themeTint="80"/>
                          <w:sz w:val="16"/>
                          <w:lang w:val="en-US"/>
                        </w:rPr>
                      </w:pPr>
                      <w:r w:rsidRPr="000C09F7">
                        <w:rPr>
                          <w:rFonts w:ascii="Verdana" w:hAnsi="Verdana"/>
                          <w:color w:val="7F7F7F" w:themeColor="text1" w:themeTint="80"/>
                          <w:sz w:val="16"/>
                          <w:lang w:val="en-US"/>
                        </w:rPr>
                        <w:t>Total Units Sold Per Week</w:t>
                      </w:r>
                    </w:p>
                  </w:txbxContent>
                </v:textbox>
              </v:shape>
            </w:pict>
          </mc:Fallback>
        </mc:AlternateContent>
      </w:r>
      <w:r>
        <w:rPr>
          <w:rFonts w:ascii="Verdana" w:eastAsia="Verdana" w:hAnsi="Verdana" w:cs="Verdana"/>
          <w:noProof/>
          <w:sz w:val="20"/>
          <w:szCs w:val="20"/>
        </w:rPr>
        <mc:AlternateContent>
          <mc:Choice Requires="wps">
            <w:drawing>
              <wp:anchor distT="0" distB="0" distL="114300" distR="114300" simplePos="0" relativeHeight="251659264" behindDoc="0" locked="0" layoutInCell="1" allowOverlap="1" wp14:anchorId="16913D7B" wp14:editId="405F0FDE">
                <wp:simplePos x="0" y="0"/>
                <wp:positionH relativeFrom="column">
                  <wp:posOffset>353085</wp:posOffset>
                </wp:positionH>
                <wp:positionV relativeFrom="paragraph">
                  <wp:posOffset>214963</wp:posOffset>
                </wp:positionV>
                <wp:extent cx="1258432" cy="189595"/>
                <wp:effectExtent l="0" t="0" r="0" b="1270"/>
                <wp:wrapNone/>
                <wp:docPr id="5" name="Rectangle 5"/>
                <wp:cNvGraphicFramePr/>
                <a:graphic xmlns:a="http://schemas.openxmlformats.org/drawingml/2006/main">
                  <a:graphicData uri="http://schemas.microsoft.com/office/word/2010/wordprocessingShape">
                    <wps:wsp>
                      <wps:cNvSpPr/>
                      <wps:spPr>
                        <a:xfrm>
                          <a:off x="0" y="0"/>
                          <a:ext cx="1258432" cy="18959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3B995B90" w14:textId="49518D14" w:rsidR="000C09F7" w:rsidRPr="000C09F7" w:rsidRDefault="000C09F7" w:rsidP="000C09F7">
                            <w:pPr>
                              <w:rPr>
                                <w:color w:val="7F7F7F" w:themeColor="text1" w:themeTint="80"/>
                                <w:sz w:val="1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13D7B" id="Rectangle 5" o:spid="_x0000_s1027" style="position:absolute;margin-left:27.8pt;margin-top:16.95pt;width:99.1pt;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" fillcolor="white [3212]" stroked="f">
                <v:textbox>
                  <w:txbxContent>
                    <w:p w14:paraId="3B995B90" w14:textId="49518D14" w:rsidR="000C09F7" w:rsidRPr="000C09F7" w:rsidRDefault="000C09F7" w:rsidP="000C09F7">
                      <w:pPr>
                        <w:rPr>
                          <w:color w:val="7F7F7F" w:themeColor="text1" w:themeTint="80"/>
                          <w:sz w:val="10"/>
                          <w:lang w:val="en-US"/>
                        </w:rPr>
                      </w:pPr>
                    </w:p>
                  </w:txbxContent>
                </v:textbox>
              </v:rect>
            </w:pict>
          </mc:Fallback>
        </mc:AlternateContent>
      </w:r>
      <w:r w:rsidR="00046754">
        <w:rPr>
          <w:rFonts w:ascii="Verdana" w:eastAsia="Verdana" w:hAnsi="Verdana" w:cs="Verdana"/>
          <w:noProof/>
          <w:sz w:val="20"/>
          <w:szCs w:val="20"/>
        </w:rPr>
        <w:drawing>
          <wp:inline distT="114300" distB="114300" distL="114300" distR="114300" wp14:anchorId="187516DC" wp14:editId="040E66C0">
            <wp:extent cx="6068895" cy="2576513"/>
            <wp:effectExtent l="0" t="0" r="1905" b="1905"/>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l="1602" t="17663" r="1762" b="9401"/>
                    <a:stretch>
                      <a:fillRect/>
                    </a:stretch>
                  </pic:blipFill>
                  <pic:spPr>
                    <a:xfrm>
                      <a:off x="0" y="0"/>
                      <a:ext cx="6068895" cy="2576513"/>
                    </a:xfrm>
                    <a:prstGeom prst="rect">
                      <a:avLst/>
                    </a:prstGeom>
                    <a:ln/>
                  </pic:spPr>
                </pic:pic>
              </a:graphicData>
            </a:graphic>
          </wp:inline>
        </w:drawing>
      </w:r>
    </w:p>
    <w:p w14:paraId="3D0F9D83" w14:textId="77777777" w:rsidR="0021287C" w:rsidRDefault="00046754">
      <w:pPr>
        <w:spacing w:line="480" w:lineRule="auto"/>
        <w:jc w:val="center"/>
        <w:rPr>
          <w:rFonts w:ascii="Verdana" w:eastAsia="Verdana" w:hAnsi="Verdana" w:cs="Verdana"/>
          <w:i/>
          <w:color w:val="999999"/>
          <w:sz w:val="16"/>
          <w:szCs w:val="16"/>
        </w:rPr>
      </w:pPr>
      <w:r>
        <w:rPr>
          <w:rFonts w:ascii="Verdana" w:eastAsia="Verdana" w:hAnsi="Verdana" w:cs="Verdana"/>
          <w:i/>
          <w:color w:val="999999"/>
          <w:sz w:val="16"/>
          <w:szCs w:val="16"/>
        </w:rPr>
        <w:t xml:space="preserve">Blue fill indicates when Good Day Chocolate was in market with AdAdapted, </w:t>
      </w:r>
    </w:p>
    <w:p w14:paraId="1B1A7286" w14:textId="43BC4CE1" w:rsidR="0021287C" w:rsidRDefault="00046754">
      <w:pPr>
        <w:spacing w:line="480" w:lineRule="auto"/>
        <w:jc w:val="center"/>
        <w:rPr>
          <w:rFonts w:ascii="Verdana" w:eastAsia="Verdana" w:hAnsi="Verdana" w:cs="Verdana"/>
          <w:i/>
          <w:color w:val="999999"/>
          <w:sz w:val="16"/>
          <w:szCs w:val="16"/>
        </w:rPr>
      </w:pPr>
      <w:r>
        <w:rPr>
          <w:rFonts w:ascii="Verdana" w:eastAsia="Verdana" w:hAnsi="Verdana" w:cs="Verdana"/>
          <w:i/>
          <w:color w:val="999999"/>
          <w:sz w:val="16"/>
          <w:szCs w:val="16"/>
        </w:rPr>
        <w:t xml:space="preserve">blue line represents Good Day Chocolate sales at </w:t>
      </w:r>
      <w:r w:rsidR="000C09F7">
        <w:rPr>
          <w:rFonts w:ascii="Verdana" w:eastAsia="Verdana" w:hAnsi="Verdana" w:cs="Verdana"/>
          <w:i/>
          <w:color w:val="999999"/>
          <w:sz w:val="16"/>
          <w:szCs w:val="16"/>
        </w:rPr>
        <w:t>large retailer</w:t>
      </w:r>
      <w:r>
        <w:rPr>
          <w:rFonts w:ascii="Verdana" w:eastAsia="Verdana" w:hAnsi="Verdana" w:cs="Verdana"/>
          <w:i/>
          <w:color w:val="999999"/>
          <w:sz w:val="16"/>
          <w:szCs w:val="16"/>
        </w:rPr>
        <w:t>.</w:t>
      </w:r>
    </w:p>
    <w:p w14:paraId="60A8408A" w14:textId="77777777" w:rsidR="0021287C" w:rsidRDefault="0021287C">
      <w:pPr>
        <w:spacing w:line="480" w:lineRule="auto"/>
        <w:rPr>
          <w:rFonts w:ascii="Verdana" w:eastAsia="Verdana" w:hAnsi="Verdana" w:cs="Verdana"/>
          <w:sz w:val="20"/>
          <w:szCs w:val="20"/>
        </w:rPr>
      </w:pPr>
    </w:p>
    <w:p w14:paraId="31C0E160" w14:textId="61E58E9E" w:rsidR="0021287C" w:rsidRDefault="00046754">
      <w:pPr>
        <w:spacing w:line="480" w:lineRule="auto"/>
        <w:rPr>
          <w:rFonts w:ascii="Verdana" w:eastAsia="Verdana" w:hAnsi="Verdana" w:cs="Verdana"/>
          <w:sz w:val="20"/>
          <w:szCs w:val="20"/>
        </w:rPr>
      </w:pPr>
      <w:r>
        <w:rPr>
          <w:rFonts w:ascii="Verdana" w:eastAsia="Verdana" w:hAnsi="Verdana" w:cs="Verdana"/>
          <w:sz w:val="20"/>
          <w:szCs w:val="20"/>
        </w:rPr>
        <w:t>The Good Day Chocolate / AdAdapted campaign was targeted at promoting sales for Good Day Chocolate’s new Kid’s Supplements specifically at</w:t>
      </w:r>
      <w:r w:rsidR="000C09F7">
        <w:rPr>
          <w:rFonts w:ascii="Verdana" w:eastAsia="Verdana" w:hAnsi="Verdana" w:cs="Verdana"/>
          <w:sz w:val="20"/>
          <w:szCs w:val="20"/>
        </w:rPr>
        <w:t xml:space="preserve"> a large, well-known retailer</w:t>
      </w:r>
      <w:r>
        <w:rPr>
          <w:rFonts w:ascii="Verdana" w:eastAsia="Verdana" w:hAnsi="Verdana" w:cs="Verdana"/>
          <w:sz w:val="20"/>
          <w:szCs w:val="20"/>
        </w:rPr>
        <w:t xml:space="preserve">. The initial campaign more than doubled GDC sales </w:t>
      </w:r>
      <w:r w:rsidR="00BE4D6D">
        <w:rPr>
          <w:rFonts w:ascii="Verdana" w:eastAsia="Verdana" w:hAnsi="Verdana" w:cs="Verdana"/>
          <w:sz w:val="20"/>
          <w:szCs w:val="20"/>
        </w:rPr>
        <w:t xml:space="preserve">in certain markets </w:t>
      </w:r>
      <w:r>
        <w:rPr>
          <w:rFonts w:ascii="Verdana" w:eastAsia="Verdana" w:hAnsi="Verdana" w:cs="Verdana"/>
          <w:sz w:val="20"/>
          <w:szCs w:val="20"/>
        </w:rPr>
        <w:t xml:space="preserve">when the AdAdapted Add-to-List ad units were </w:t>
      </w:r>
      <w:r w:rsidR="00BE4D6D">
        <w:rPr>
          <w:rFonts w:ascii="Verdana" w:eastAsia="Verdana" w:hAnsi="Verdana" w:cs="Verdana"/>
          <w:sz w:val="20"/>
          <w:szCs w:val="20"/>
        </w:rPr>
        <w:t>running</w:t>
      </w:r>
      <w:r>
        <w:rPr>
          <w:rFonts w:ascii="Verdana" w:eastAsia="Verdana" w:hAnsi="Verdana" w:cs="Verdana"/>
          <w:sz w:val="20"/>
          <w:szCs w:val="20"/>
        </w:rPr>
        <w:t>. “We know our technology works at targeting the right person at the right time and getting products added to list, but to see this kind of foot-traffic and results directly correlated with the start and stop of our ad units is really exciting,” stated Molly McFarland, CRO and Co-Founder of AdAdapted.</w:t>
      </w:r>
    </w:p>
    <w:p w14:paraId="4F92E149" w14:textId="6AE06F57" w:rsidR="0021287C" w:rsidRDefault="00E03A92">
      <w:pPr>
        <w:spacing w:line="480" w:lineRule="auto"/>
        <w:rPr>
          <w:rFonts w:ascii="Verdana" w:eastAsia="Verdana" w:hAnsi="Verdana" w:cs="Verdana"/>
          <w:sz w:val="20"/>
          <w:szCs w:val="20"/>
        </w:rPr>
      </w:pPr>
      <w:r>
        <w:rPr>
          <w:rFonts w:ascii="Verdana" w:eastAsia="Verdana" w:hAnsi="Verdana" w:cs="Verdana"/>
          <w:noProof/>
          <w:sz w:val="20"/>
          <w:szCs w:val="20"/>
        </w:rPr>
        <w:lastRenderedPageBreak/>
        <w:drawing>
          <wp:inline distT="0" distB="0" distL="0" distR="0" wp14:anchorId="1BDE64DD" wp14:editId="0EE46417">
            <wp:extent cx="5943600" cy="48018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OD_DAY_CHOCOLATE_Add-it_FLOW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801870"/>
                    </a:xfrm>
                    <a:prstGeom prst="rect">
                      <a:avLst/>
                    </a:prstGeom>
                  </pic:spPr>
                </pic:pic>
              </a:graphicData>
            </a:graphic>
          </wp:inline>
        </w:drawing>
      </w:r>
    </w:p>
    <w:p w14:paraId="50D99D50" w14:textId="5230AA1E" w:rsidR="0021287C" w:rsidRDefault="00046754" w:rsidP="002636ED">
      <w:pPr>
        <w:spacing w:line="480" w:lineRule="auto"/>
        <w:jc w:val="center"/>
        <w:outlineLvl w:val="0"/>
        <w:rPr>
          <w:rFonts w:ascii="Verdana" w:eastAsia="Verdana" w:hAnsi="Verdana" w:cs="Verdana"/>
          <w:i/>
          <w:color w:val="999999"/>
          <w:sz w:val="16"/>
          <w:szCs w:val="16"/>
        </w:rPr>
      </w:pPr>
      <w:r>
        <w:rPr>
          <w:rFonts w:ascii="Verdana" w:eastAsia="Verdana" w:hAnsi="Verdana" w:cs="Verdana"/>
          <w:i/>
          <w:color w:val="999999"/>
          <w:sz w:val="16"/>
          <w:szCs w:val="16"/>
        </w:rPr>
        <w:t>AdAdapted Add-to-List consumer experience flow for Good Day Chocolate.</w:t>
      </w:r>
    </w:p>
    <w:p w14:paraId="2FFB339D" w14:textId="6E93C9CB" w:rsidR="00E03A92" w:rsidRPr="00996B28" w:rsidRDefault="00E03A92" w:rsidP="002636ED">
      <w:pPr>
        <w:spacing w:line="480" w:lineRule="auto"/>
        <w:jc w:val="center"/>
        <w:outlineLvl w:val="0"/>
        <w:rPr>
          <w:rFonts w:ascii="Verdana" w:eastAsia="Verdana" w:hAnsi="Verdana" w:cs="Verdana"/>
          <w:i/>
          <w:color w:val="999999"/>
          <w:sz w:val="14"/>
          <w:szCs w:val="14"/>
        </w:rPr>
      </w:pPr>
      <w:r w:rsidRPr="00996B28">
        <w:rPr>
          <w:rFonts w:ascii="Verdana" w:eastAsia="Verdana" w:hAnsi="Verdana" w:cs="Verdana"/>
          <w:i/>
          <w:color w:val="999999"/>
          <w:sz w:val="14"/>
          <w:szCs w:val="14"/>
        </w:rPr>
        <w:t>Actual retailer logo/name used for the campaign replaced with a generic logo/name for purposes of this release.</w:t>
      </w:r>
    </w:p>
    <w:p w14:paraId="4774E033" w14:textId="77777777" w:rsidR="0021287C" w:rsidRDefault="0021287C">
      <w:pPr>
        <w:spacing w:line="480" w:lineRule="auto"/>
        <w:jc w:val="center"/>
        <w:rPr>
          <w:rFonts w:ascii="Verdana" w:eastAsia="Verdana" w:hAnsi="Verdana" w:cs="Verdana"/>
          <w:i/>
          <w:color w:val="999999"/>
          <w:sz w:val="16"/>
          <w:szCs w:val="16"/>
        </w:rPr>
      </w:pPr>
    </w:p>
    <w:p w14:paraId="69C9F212" w14:textId="2FD38F5F" w:rsidR="0021287C" w:rsidRDefault="002636ED">
      <w:pPr>
        <w:spacing w:line="480" w:lineRule="auto"/>
        <w:rPr>
          <w:rFonts w:ascii="Verdana" w:eastAsia="Verdana" w:hAnsi="Verdana" w:cs="Verdana"/>
          <w:sz w:val="20"/>
          <w:szCs w:val="20"/>
        </w:rPr>
      </w:pPr>
      <w:r>
        <w:rPr>
          <w:rFonts w:ascii="Verdana" w:eastAsia="Verdana" w:hAnsi="Verdana" w:cs="Verdana"/>
          <w:sz w:val="20"/>
          <w:szCs w:val="20"/>
        </w:rPr>
        <w:t>Good Day Chocolate is a unique, nationally recognized brand that is seeing double-digit growth in grocery and online, and is launching into mass, drug and convenience chains across the country. The brand</w:t>
      </w:r>
      <w:r w:rsidR="00046754">
        <w:rPr>
          <w:rFonts w:ascii="Verdana" w:eastAsia="Verdana" w:hAnsi="Verdana" w:cs="Verdana"/>
          <w:sz w:val="20"/>
          <w:szCs w:val="20"/>
        </w:rPr>
        <w:t xml:space="preserve"> was founded in 2010 by </w:t>
      </w:r>
      <w:r>
        <w:rPr>
          <w:rFonts w:ascii="Verdana" w:eastAsia="Verdana" w:hAnsi="Verdana" w:cs="Verdana"/>
        </w:rPr>
        <w:t>Andrew Goldman, M.D.</w:t>
      </w:r>
      <w:r w:rsidR="00046754">
        <w:rPr>
          <w:rFonts w:ascii="Verdana" w:eastAsia="Verdana" w:hAnsi="Verdana" w:cs="Verdana"/>
        </w:rPr>
        <w:t xml:space="preserve">, a </w:t>
      </w:r>
      <w:r>
        <w:rPr>
          <w:rFonts w:ascii="Verdana" w:eastAsia="Verdana" w:hAnsi="Verdana" w:cs="Verdana"/>
        </w:rPr>
        <w:t xml:space="preserve">prominent </w:t>
      </w:r>
      <w:r w:rsidR="00046754">
        <w:rPr>
          <w:rFonts w:ascii="Verdana" w:eastAsia="Verdana" w:hAnsi="Verdana" w:cs="Verdana"/>
        </w:rPr>
        <w:t xml:space="preserve">Facial Plastic Surgeon and Ear, Nose &amp; Throat doctor. Dr. </w:t>
      </w:r>
      <w:r>
        <w:rPr>
          <w:rFonts w:ascii="Verdana" w:eastAsia="Verdana" w:hAnsi="Verdana" w:cs="Verdana"/>
        </w:rPr>
        <w:t>Goldman</w:t>
      </w:r>
      <w:r w:rsidR="00046754">
        <w:rPr>
          <w:rFonts w:ascii="Verdana" w:eastAsia="Verdana" w:hAnsi="Verdana" w:cs="Verdana"/>
        </w:rPr>
        <w:t xml:space="preserve"> set out to create a more responsibly dosed dietary supplement that </w:t>
      </w:r>
      <w:r>
        <w:rPr>
          <w:rFonts w:ascii="Verdana" w:eastAsia="Verdana" w:hAnsi="Verdana" w:cs="Verdana"/>
        </w:rPr>
        <w:t>is</w:t>
      </w:r>
      <w:r w:rsidR="00046754">
        <w:rPr>
          <w:rFonts w:ascii="Verdana" w:eastAsia="Verdana" w:hAnsi="Verdana" w:cs="Verdana"/>
        </w:rPr>
        <w:t xml:space="preserve"> easy to take and tast</w:t>
      </w:r>
      <w:r>
        <w:rPr>
          <w:rFonts w:ascii="Verdana" w:eastAsia="Verdana" w:hAnsi="Verdana" w:cs="Verdana"/>
        </w:rPr>
        <w:t>es</w:t>
      </w:r>
      <w:r w:rsidR="00046754">
        <w:rPr>
          <w:rFonts w:ascii="Verdana" w:eastAsia="Verdana" w:hAnsi="Verdana" w:cs="Verdana"/>
        </w:rPr>
        <w:t xml:space="preserve"> delicious. Good Day Chocolate offers </w:t>
      </w:r>
      <w:r>
        <w:rPr>
          <w:rFonts w:ascii="Verdana" w:eastAsia="Verdana" w:hAnsi="Verdana" w:cs="Verdana"/>
        </w:rPr>
        <w:t xml:space="preserve">vitamins and </w:t>
      </w:r>
      <w:r w:rsidR="00046754">
        <w:rPr>
          <w:rFonts w:ascii="Verdana" w:eastAsia="Verdana" w:hAnsi="Verdana" w:cs="Verdana"/>
        </w:rPr>
        <w:t xml:space="preserve">supplements for both kids </w:t>
      </w:r>
      <w:r w:rsidR="00046754">
        <w:rPr>
          <w:rFonts w:ascii="Verdana" w:eastAsia="Verdana" w:hAnsi="Verdana" w:cs="Verdana"/>
        </w:rPr>
        <w:lastRenderedPageBreak/>
        <w:t>and adults.</w:t>
      </w:r>
      <w:r w:rsidR="00046754">
        <w:rPr>
          <w:rFonts w:ascii="Verdana" w:eastAsia="Verdana" w:hAnsi="Verdana" w:cs="Verdana"/>
          <w:sz w:val="20"/>
          <w:szCs w:val="20"/>
        </w:rPr>
        <w:t xml:space="preserve"> </w:t>
      </w:r>
      <w:r w:rsidR="00046754">
        <w:rPr>
          <w:rFonts w:ascii="Verdana" w:eastAsia="Verdana" w:hAnsi="Verdana" w:cs="Verdana"/>
          <w:sz w:val="20"/>
          <w:szCs w:val="20"/>
        </w:rPr>
        <w:br/>
        <w:t xml:space="preserve"> </w:t>
      </w:r>
      <w:r w:rsidR="00046754">
        <w:rPr>
          <w:rFonts w:ascii="Verdana" w:eastAsia="Verdana" w:hAnsi="Verdana" w:cs="Verdana"/>
          <w:sz w:val="20"/>
          <w:szCs w:val="20"/>
        </w:rPr>
        <w:br/>
      </w:r>
      <w:proofErr w:type="spellStart"/>
      <w:r w:rsidR="00046754">
        <w:rPr>
          <w:rFonts w:ascii="Verdana" w:eastAsia="Verdana" w:hAnsi="Verdana" w:cs="Verdana"/>
          <w:sz w:val="20"/>
          <w:szCs w:val="20"/>
        </w:rPr>
        <w:t>AdAdapted’s</w:t>
      </w:r>
      <w:proofErr w:type="spellEnd"/>
      <w:r w:rsidR="00046754">
        <w:rPr>
          <w:rFonts w:ascii="Verdana" w:eastAsia="Verdana" w:hAnsi="Verdana" w:cs="Verdana"/>
          <w:sz w:val="20"/>
          <w:szCs w:val="20"/>
        </w:rPr>
        <w:t xml:space="preserve"> Add-to-List solution provides ads to a proprietary network of list-building consumers allowing them to add the promoted product, in this case Good Day Chocolate supplements, directly to their preferred shopping list app. With </w:t>
      </w:r>
      <w:hyperlink r:id="rId9">
        <w:r w:rsidR="00046754">
          <w:rPr>
            <w:rFonts w:ascii="Verdana" w:eastAsia="Verdana" w:hAnsi="Verdana" w:cs="Verdana"/>
            <w:color w:val="1155CC"/>
            <w:sz w:val="20"/>
            <w:szCs w:val="20"/>
            <w:u w:val="single"/>
          </w:rPr>
          <w:t xml:space="preserve">92% of consumers’ time in mobile </w:t>
        </w:r>
        <w:r w:rsidR="00B77AD0">
          <w:rPr>
            <w:rFonts w:ascii="Verdana" w:eastAsia="Verdana" w:hAnsi="Verdana" w:cs="Verdana"/>
            <w:color w:val="1155CC"/>
            <w:sz w:val="20"/>
            <w:szCs w:val="20"/>
            <w:u w:val="single"/>
          </w:rPr>
          <w:t>occurring</w:t>
        </w:r>
        <w:r w:rsidR="00046754">
          <w:rPr>
            <w:rFonts w:ascii="Verdana" w:eastAsia="Verdana" w:hAnsi="Verdana" w:cs="Verdana"/>
            <w:color w:val="1155CC"/>
            <w:sz w:val="20"/>
            <w:szCs w:val="20"/>
            <w:u w:val="single"/>
          </w:rPr>
          <w:t xml:space="preserve"> in-app</w:t>
        </w:r>
      </w:hyperlink>
      <w:r w:rsidR="00046754">
        <w:rPr>
          <w:rFonts w:ascii="Verdana" w:eastAsia="Verdana" w:hAnsi="Verdana" w:cs="Verdana"/>
          <w:sz w:val="20"/>
          <w:szCs w:val="20"/>
        </w:rPr>
        <w:t xml:space="preserve">, </w:t>
      </w:r>
      <w:hyperlink r:id="rId10">
        <w:r w:rsidR="00046754">
          <w:rPr>
            <w:rFonts w:ascii="Verdana" w:eastAsia="Verdana" w:hAnsi="Verdana" w:cs="Verdana"/>
            <w:color w:val="1155CC"/>
            <w:sz w:val="20"/>
            <w:szCs w:val="20"/>
            <w:u w:val="single"/>
          </w:rPr>
          <w:t>80% of purchase decisions influenced by a mobile device at-shelf and 91% of CPG products still purchased in-store</w:t>
        </w:r>
      </w:hyperlink>
      <w:r w:rsidR="00046754">
        <w:rPr>
          <w:rFonts w:ascii="Verdana" w:eastAsia="Verdana" w:hAnsi="Verdana" w:cs="Verdana"/>
          <w:sz w:val="20"/>
          <w:szCs w:val="20"/>
        </w:rPr>
        <w:t xml:space="preserve">, the Add-to-List solution has become the leading mobile advertising approach for CPG brands and retailers. </w:t>
      </w:r>
      <w:r w:rsidR="00003217">
        <w:rPr>
          <w:rFonts w:ascii="Verdana" w:eastAsia="Verdana" w:hAnsi="Verdana" w:cs="Verdana"/>
          <w:sz w:val="20"/>
          <w:szCs w:val="20"/>
        </w:rPr>
        <w:t xml:space="preserve">Furthermore, hundreds of well-known CPG brands are also seeing astounding results and increased sales with the use of the AdAdapted Add-to-List solution. </w:t>
      </w:r>
      <w:bookmarkStart w:id="0" w:name="_GoBack"/>
      <w:bookmarkEnd w:id="0"/>
      <w:r w:rsidR="00046754">
        <w:rPr>
          <w:rFonts w:ascii="Verdana" w:eastAsia="Verdana" w:hAnsi="Verdana" w:cs="Verdana"/>
          <w:sz w:val="20"/>
          <w:szCs w:val="20"/>
        </w:rPr>
        <w:t xml:space="preserve"> </w:t>
      </w:r>
    </w:p>
    <w:p w14:paraId="03588BD0" w14:textId="77777777" w:rsidR="0021287C" w:rsidRDefault="0021287C">
      <w:pPr>
        <w:spacing w:line="480" w:lineRule="auto"/>
        <w:rPr>
          <w:rFonts w:ascii="Verdana" w:eastAsia="Verdana" w:hAnsi="Verdana" w:cs="Verdana"/>
          <w:sz w:val="20"/>
          <w:szCs w:val="20"/>
        </w:rPr>
      </w:pPr>
    </w:p>
    <w:p w14:paraId="76F853EB" w14:textId="77777777" w:rsidR="0021287C" w:rsidRDefault="00046754" w:rsidP="00B77AD0">
      <w:pPr>
        <w:spacing w:line="480" w:lineRule="auto"/>
        <w:outlineLvl w:val="0"/>
        <w:rPr>
          <w:rFonts w:ascii="Verdana" w:eastAsia="Verdana" w:hAnsi="Verdana" w:cs="Verdana"/>
          <w:b/>
          <w:sz w:val="24"/>
          <w:szCs w:val="24"/>
        </w:rPr>
      </w:pPr>
      <w:r>
        <w:rPr>
          <w:rFonts w:ascii="Verdana" w:eastAsia="Verdana" w:hAnsi="Verdana" w:cs="Verdana"/>
          <w:b/>
          <w:sz w:val="24"/>
          <w:szCs w:val="24"/>
        </w:rPr>
        <w:t>About Good Day Chocolate</w:t>
      </w:r>
    </w:p>
    <w:p w14:paraId="2FB868C4" w14:textId="557A0E50" w:rsidR="002636ED" w:rsidRPr="000C09F7" w:rsidRDefault="002636ED" w:rsidP="00B77AD0">
      <w:pPr>
        <w:autoSpaceDE w:val="0"/>
        <w:autoSpaceDN w:val="0"/>
        <w:adjustRightInd w:val="0"/>
        <w:spacing w:line="480" w:lineRule="auto"/>
        <w:rPr>
          <w:rFonts w:ascii="Verdana" w:eastAsia="Verdana" w:hAnsi="Verdana" w:cs="Verdana"/>
          <w:sz w:val="20"/>
          <w:szCs w:val="20"/>
        </w:rPr>
      </w:pPr>
      <w:r w:rsidRPr="000C09F7">
        <w:rPr>
          <w:rFonts w:ascii="Verdana" w:eastAsia="Verdana" w:hAnsi="Verdana" w:cs="Verdana"/>
          <w:sz w:val="20"/>
          <w:szCs w:val="20"/>
        </w:rPr>
        <w:t>Based in Boulder, Colorado</w:t>
      </w:r>
      <w:r w:rsidR="00B77AD0">
        <w:rPr>
          <w:rFonts w:ascii="Verdana" w:eastAsia="Verdana" w:hAnsi="Verdana" w:cs="Verdana"/>
          <w:sz w:val="20"/>
          <w:szCs w:val="20"/>
        </w:rPr>
        <w:t xml:space="preserve">, </w:t>
      </w:r>
      <w:hyperlink r:id="rId11" w:history="1">
        <w:r w:rsidR="00B77AD0" w:rsidRPr="00B77AD0">
          <w:rPr>
            <w:rStyle w:val="Hyperlink"/>
            <w:rFonts w:ascii="Verdana" w:eastAsia="Verdana" w:hAnsi="Verdana" w:cs="Verdana"/>
            <w:sz w:val="20"/>
            <w:szCs w:val="20"/>
          </w:rPr>
          <w:t>Good Day Chocolate</w:t>
        </w:r>
      </w:hyperlink>
      <w:r w:rsidR="00B77AD0">
        <w:rPr>
          <w:rFonts w:ascii="Verdana" w:eastAsia="Verdana" w:hAnsi="Verdana" w:cs="Verdana"/>
          <w:sz w:val="20"/>
          <w:szCs w:val="20"/>
        </w:rPr>
        <w:t xml:space="preserve"> (www.gooddaychocolate.com)</w:t>
      </w:r>
      <w:r w:rsidRPr="000C09F7">
        <w:rPr>
          <w:rFonts w:ascii="Verdana" w:eastAsia="Verdana" w:hAnsi="Verdana" w:cs="Verdana"/>
          <w:sz w:val="20"/>
          <w:szCs w:val="20"/>
        </w:rPr>
        <w:t xml:space="preserve"> started in 2010 when co-founder, Andy Goldman, M.D. began crafting lollipops with functional medicine for kids who struggled to swallow their medication following tonsil surgery. Dr. Goldman’s idea evolved into mixing premium supplements with Fair-Trade chocolate, because studies showed that absorption could be improved by ingesting functional ingredients inside of a whole food like chocolate. Fast forward to 2014 and Good Day Chocolate was born when they launched Sleep, Energy and Calm products for adults nationwide. Since the launch, they introduced Turmeric for a</w:t>
      </w:r>
      <w:r>
        <w:rPr>
          <w:rFonts w:ascii="Verdana" w:eastAsia="Verdana" w:hAnsi="Verdana" w:cs="Verdana"/>
          <w:sz w:val="20"/>
          <w:szCs w:val="20"/>
        </w:rPr>
        <w:t xml:space="preserve">nti-inflammation </w:t>
      </w:r>
      <w:r w:rsidRPr="000C09F7">
        <w:rPr>
          <w:rFonts w:ascii="Verdana" w:eastAsia="Verdana" w:hAnsi="Verdana" w:cs="Verdana"/>
          <w:sz w:val="20"/>
          <w:szCs w:val="20"/>
        </w:rPr>
        <w:t xml:space="preserve">and Probiotic to promote digestive health. Most recently, they introduced their new line of supplements for children, including Multivitamin, Probiotic, Sleep and Calm. </w:t>
      </w:r>
    </w:p>
    <w:p w14:paraId="54A3F1F0" w14:textId="319164CF" w:rsidR="0021287C" w:rsidRDefault="0021287C" w:rsidP="00B77AD0">
      <w:pPr>
        <w:spacing w:line="480" w:lineRule="auto"/>
        <w:rPr>
          <w:rFonts w:ascii="Verdana" w:eastAsia="Verdana" w:hAnsi="Verdana" w:cs="Verdana"/>
          <w:b/>
          <w:sz w:val="24"/>
          <w:szCs w:val="24"/>
        </w:rPr>
      </w:pPr>
    </w:p>
    <w:p w14:paraId="3085642C" w14:textId="77777777" w:rsidR="0021287C" w:rsidRDefault="00046754" w:rsidP="002636ED">
      <w:pPr>
        <w:spacing w:line="480" w:lineRule="auto"/>
        <w:outlineLvl w:val="0"/>
        <w:rPr>
          <w:rFonts w:ascii="Verdana" w:eastAsia="Verdana" w:hAnsi="Verdana" w:cs="Verdana"/>
          <w:b/>
          <w:sz w:val="24"/>
          <w:szCs w:val="24"/>
        </w:rPr>
      </w:pPr>
      <w:r>
        <w:rPr>
          <w:rFonts w:ascii="Verdana" w:eastAsia="Verdana" w:hAnsi="Verdana" w:cs="Verdana"/>
          <w:b/>
          <w:sz w:val="24"/>
          <w:szCs w:val="24"/>
        </w:rPr>
        <w:t>About AdAdapted</w:t>
      </w:r>
    </w:p>
    <w:p w14:paraId="0860B99D" w14:textId="77777777" w:rsidR="0021287C" w:rsidRDefault="005478D3">
      <w:pPr>
        <w:spacing w:line="480" w:lineRule="auto"/>
        <w:rPr>
          <w:rFonts w:ascii="Verdana" w:eastAsia="Verdana" w:hAnsi="Verdana" w:cs="Verdana"/>
          <w:sz w:val="20"/>
          <w:szCs w:val="20"/>
        </w:rPr>
      </w:pPr>
      <w:hyperlink r:id="rId12">
        <w:r w:rsidR="00046754">
          <w:rPr>
            <w:rFonts w:ascii="Verdana" w:eastAsia="Verdana" w:hAnsi="Verdana" w:cs="Verdana"/>
            <w:color w:val="1155CC"/>
            <w:sz w:val="20"/>
            <w:szCs w:val="20"/>
            <w:u w:val="single"/>
          </w:rPr>
          <w:t>AdAdapted</w:t>
        </w:r>
      </w:hyperlink>
      <w:r w:rsidR="00046754">
        <w:rPr>
          <w:rFonts w:ascii="Verdana" w:eastAsia="Verdana" w:hAnsi="Verdana" w:cs="Verdana"/>
          <w:sz w:val="20"/>
          <w:szCs w:val="20"/>
        </w:rPr>
        <w:t xml:space="preserve"> (www.adadapted.com) is the number one add-to-list mobile advertising and insights solution for CPG brands and the agencies that represent CPG brands. AdAdapted offers CPG brands the ability to directly target their primary consumers in the apps they use to plan and shop. </w:t>
      </w:r>
      <w:proofErr w:type="spellStart"/>
      <w:r w:rsidR="00046754">
        <w:rPr>
          <w:rFonts w:ascii="Verdana" w:eastAsia="Verdana" w:hAnsi="Verdana" w:cs="Verdana"/>
          <w:sz w:val="20"/>
          <w:szCs w:val="20"/>
        </w:rPr>
        <w:t>AdAdapted’s</w:t>
      </w:r>
      <w:proofErr w:type="spellEnd"/>
      <w:r w:rsidR="00046754">
        <w:rPr>
          <w:rFonts w:ascii="Verdana" w:eastAsia="Verdana" w:hAnsi="Verdana" w:cs="Verdana"/>
          <w:sz w:val="20"/>
          <w:szCs w:val="20"/>
        </w:rPr>
        <w:t xml:space="preserve"> platform places CPG brands in front of consumers with native, non-disruptive ads at the exact moment of decision-making, targeting consumers with laser-like efficiency and getting products on digital shopping lists.</w:t>
      </w:r>
    </w:p>
    <w:p w14:paraId="01BD7669" w14:textId="77777777" w:rsidR="0021287C" w:rsidRDefault="0021287C">
      <w:pPr>
        <w:spacing w:line="480" w:lineRule="auto"/>
        <w:rPr>
          <w:rFonts w:ascii="Verdana" w:eastAsia="Verdana" w:hAnsi="Verdana" w:cs="Verdana"/>
          <w:sz w:val="20"/>
          <w:szCs w:val="20"/>
        </w:rPr>
      </w:pPr>
    </w:p>
    <w:p w14:paraId="5C743A5D" w14:textId="77777777" w:rsidR="0021287C" w:rsidRDefault="00046754">
      <w:pPr>
        <w:spacing w:line="480" w:lineRule="auto"/>
        <w:jc w:val="center"/>
        <w:rPr>
          <w:rFonts w:ascii="Verdana" w:eastAsia="Verdana" w:hAnsi="Verdana" w:cs="Verdana"/>
          <w:sz w:val="20"/>
          <w:szCs w:val="20"/>
        </w:rPr>
      </w:pPr>
      <w:r>
        <w:rPr>
          <w:rFonts w:ascii="Verdana" w:eastAsia="Verdana" w:hAnsi="Verdana" w:cs="Verdana"/>
          <w:sz w:val="20"/>
          <w:szCs w:val="20"/>
        </w:rPr>
        <w:t># # #</w:t>
      </w:r>
    </w:p>
    <w:p w14:paraId="71EFDFAC" w14:textId="77777777" w:rsidR="0021287C" w:rsidRDefault="0021287C">
      <w:pPr>
        <w:spacing w:line="480" w:lineRule="auto"/>
        <w:rPr>
          <w:rFonts w:ascii="Verdana" w:eastAsia="Verdana" w:hAnsi="Verdana" w:cs="Verdana"/>
          <w:sz w:val="20"/>
          <w:szCs w:val="20"/>
        </w:rPr>
      </w:pPr>
    </w:p>
    <w:p w14:paraId="1A64AAD2" w14:textId="77777777" w:rsidR="0021287C" w:rsidRDefault="00046754" w:rsidP="002636ED">
      <w:pPr>
        <w:spacing w:line="480" w:lineRule="auto"/>
        <w:outlineLvl w:val="0"/>
        <w:rPr>
          <w:rFonts w:ascii="Verdana" w:eastAsia="Verdana" w:hAnsi="Verdana" w:cs="Verdana"/>
          <w:b/>
          <w:sz w:val="20"/>
          <w:szCs w:val="20"/>
        </w:rPr>
      </w:pPr>
      <w:r>
        <w:rPr>
          <w:rFonts w:ascii="Verdana" w:eastAsia="Verdana" w:hAnsi="Verdana" w:cs="Verdana"/>
          <w:b/>
          <w:sz w:val="20"/>
          <w:szCs w:val="20"/>
        </w:rPr>
        <w:t>PR Contact:</w:t>
      </w:r>
    </w:p>
    <w:p w14:paraId="22F9EBF8" w14:textId="77777777" w:rsidR="0021287C" w:rsidRDefault="00046754" w:rsidP="002636ED">
      <w:pPr>
        <w:spacing w:line="480" w:lineRule="auto"/>
        <w:outlineLvl w:val="0"/>
        <w:rPr>
          <w:rFonts w:ascii="Verdana" w:eastAsia="Verdana" w:hAnsi="Verdana" w:cs="Verdana"/>
          <w:sz w:val="20"/>
          <w:szCs w:val="20"/>
        </w:rPr>
      </w:pPr>
      <w:r>
        <w:rPr>
          <w:rFonts w:ascii="Verdana" w:eastAsia="Verdana" w:hAnsi="Verdana" w:cs="Verdana"/>
          <w:sz w:val="20"/>
          <w:szCs w:val="20"/>
        </w:rPr>
        <w:t>Jessie Stachowiak, Marketing Manager @ AdAdapted</w:t>
      </w:r>
    </w:p>
    <w:p w14:paraId="68DE4CFA" w14:textId="77777777" w:rsidR="0021287C" w:rsidRDefault="00046754">
      <w:pPr>
        <w:spacing w:line="480" w:lineRule="auto"/>
        <w:rPr>
          <w:rFonts w:ascii="Verdana" w:eastAsia="Verdana" w:hAnsi="Verdana" w:cs="Verdana"/>
          <w:sz w:val="20"/>
          <w:szCs w:val="20"/>
        </w:rPr>
      </w:pPr>
      <w:r>
        <w:rPr>
          <w:rFonts w:ascii="Verdana" w:eastAsia="Verdana" w:hAnsi="Verdana" w:cs="Verdana"/>
          <w:color w:val="1155CC"/>
          <w:sz w:val="20"/>
          <w:szCs w:val="20"/>
        </w:rPr>
        <w:t>jstachowiak@adadapted.com</w:t>
      </w:r>
      <w:r>
        <w:rPr>
          <w:rFonts w:ascii="Verdana" w:eastAsia="Verdana" w:hAnsi="Verdana" w:cs="Verdana"/>
          <w:sz w:val="20"/>
          <w:szCs w:val="20"/>
        </w:rPr>
        <w:t xml:space="preserve"> | +1 (231) 301-0784</w:t>
      </w:r>
    </w:p>
    <w:p w14:paraId="333C0264" w14:textId="77777777" w:rsidR="0021287C" w:rsidRDefault="0021287C">
      <w:pPr>
        <w:spacing w:line="480" w:lineRule="auto"/>
        <w:rPr>
          <w:rFonts w:ascii="Verdana" w:eastAsia="Verdana" w:hAnsi="Verdana" w:cs="Verdana"/>
          <w:sz w:val="20"/>
          <w:szCs w:val="20"/>
        </w:rPr>
      </w:pPr>
    </w:p>
    <w:p w14:paraId="20347B90" w14:textId="77777777" w:rsidR="0021287C" w:rsidRDefault="0021287C">
      <w:pPr>
        <w:spacing w:line="480" w:lineRule="auto"/>
        <w:rPr>
          <w:rFonts w:ascii="Verdana" w:eastAsia="Verdana" w:hAnsi="Verdana" w:cs="Verdana"/>
          <w:sz w:val="20"/>
          <w:szCs w:val="20"/>
        </w:rPr>
      </w:pPr>
    </w:p>
    <w:sectPr w:rsidR="0021287C">
      <w:headerReference w:type="default" r:id="rId13"/>
      <w:footerReference w:type="default" r:id="rId1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C49126" w14:textId="77777777" w:rsidR="005478D3" w:rsidRDefault="005478D3">
      <w:pPr>
        <w:spacing w:line="240" w:lineRule="auto"/>
      </w:pPr>
      <w:r>
        <w:separator/>
      </w:r>
    </w:p>
  </w:endnote>
  <w:endnote w:type="continuationSeparator" w:id="0">
    <w:p w14:paraId="554873B5" w14:textId="77777777" w:rsidR="005478D3" w:rsidRDefault="005478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EDFE4" w14:textId="77777777" w:rsidR="0021287C" w:rsidRDefault="0021287C">
    <w:pPr>
      <w:shd w:val="clear" w:color="auto" w:fill="FFFFFF"/>
      <w:spacing w:line="331" w:lineRule="auto"/>
      <w:rPr>
        <w:rFonts w:ascii="Verdana" w:eastAsia="Verdana" w:hAnsi="Verdana" w:cs="Verdana"/>
        <w:color w:val="5F5F5F"/>
        <w:sz w:val="17"/>
        <w:szCs w:val="17"/>
      </w:rPr>
    </w:pPr>
  </w:p>
  <w:p w14:paraId="36FFFCBA" w14:textId="77777777" w:rsidR="0021287C" w:rsidRDefault="005478D3">
    <w:pPr>
      <w:shd w:val="clear" w:color="auto" w:fill="FFFFFF"/>
      <w:spacing w:line="331" w:lineRule="auto"/>
      <w:rPr>
        <w:rFonts w:ascii="Verdana" w:eastAsia="Verdana" w:hAnsi="Verdana" w:cs="Verdana"/>
        <w:color w:val="5F5F5F"/>
        <w:sz w:val="17"/>
        <w:szCs w:val="17"/>
      </w:rPr>
    </w:pPr>
    <w:r>
      <w:rPr>
        <w:noProof/>
      </w:rPr>
      <w:pict w14:anchorId="05FFD07D">
        <v:rect id="_x0000_i1025" alt="" style="width:468pt;height:.05pt;mso-width-percent:0;mso-height-percent:0;mso-width-percent:0;mso-height-percent:0" o:hralign="center" o:hrstd="t" o:hr="t" fillcolor="#a0a0a0" stroked="f"/>
      </w:pict>
    </w:r>
  </w:p>
  <w:p w14:paraId="158F4FAD" w14:textId="77777777" w:rsidR="0021287C" w:rsidRDefault="00046754">
    <w:pPr>
      <w:shd w:val="clear" w:color="auto" w:fill="FFFFFF"/>
      <w:spacing w:line="331" w:lineRule="auto"/>
      <w:jc w:val="center"/>
      <w:rPr>
        <w:rFonts w:ascii="Verdana" w:eastAsia="Verdana" w:hAnsi="Verdana" w:cs="Verdana"/>
        <w:color w:val="999999"/>
        <w:sz w:val="17"/>
        <w:szCs w:val="17"/>
      </w:rPr>
    </w:pPr>
    <w:r>
      <w:rPr>
        <w:rFonts w:ascii="Verdana" w:eastAsia="Verdana" w:hAnsi="Verdana" w:cs="Verdana"/>
        <w:color w:val="999999"/>
        <w:sz w:val="17"/>
        <w:szCs w:val="17"/>
      </w:rPr>
      <w:t>AdAdapted, Inc. / 330 East Liberty, 4th Floor, Ann Arbor, Michigan 48104 / www.adadapted.com</w:t>
    </w:r>
  </w:p>
  <w:p w14:paraId="35F06D1A" w14:textId="77777777" w:rsidR="0021287C" w:rsidRDefault="0021287C"/>
  <w:p w14:paraId="63963C56" w14:textId="77777777" w:rsidR="0021287C" w:rsidRDefault="002128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76402" w14:textId="77777777" w:rsidR="005478D3" w:rsidRDefault="005478D3">
      <w:pPr>
        <w:spacing w:line="240" w:lineRule="auto"/>
      </w:pPr>
      <w:r>
        <w:separator/>
      </w:r>
    </w:p>
  </w:footnote>
  <w:footnote w:type="continuationSeparator" w:id="0">
    <w:p w14:paraId="1CC26D76" w14:textId="77777777" w:rsidR="005478D3" w:rsidRDefault="005478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702DF" w14:textId="77777777" w:rsidR="0021287C" w:rsidRDefault="0021287C"/>
  <w:p w14:paraId="2295F124" w14:textId="77777777" w:rsidR="0021287C" w:rsidRDefault="0021287C"/>
  <w:p w14:paraId="6D50BA88" w14:textId="77777777" w:rsidR="0021287C" w:rsidRDefault="00046754">
    <w:pPr>
      <w:widowControl w:val="0"/>
      <w:jc w:val="right"/>
      <w:rPr>
        <w:rFonts w:ascii="Verdana" w:eastAsia="Verdana" w:hAnsi="Verdana" w:cs="Verdana"/>
      </w:rPr>
    </w:pPr>
    <w:r>
      <w:rPr>
        <w:rFonts w:ascii="Verdana" w:eastAsia="Verdana" w:hAnsi="Verdana" w:cs="Verdana"/>
        <w:noProof/>
      </w:rPr>
      <w:drawing>
        <wp:inline distT="114300" distB="114300" distL="114300" distR="114300" wp14:anchorId="1F102165" wp14:editId="48DDF4A9">
          <wp:extent cx="1290638" cy="432699"/>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290638" cy="432699"/>
                  </a:xfrm>
                  <a:prstGeom prst="rect">
                    <a:avLst/>
                  </a:prstGeom>
                  <a:ln/>
                </pic:spPr>
              </pic:pic>
            </a:graphicData>
          </a:graphic>
        </wp:inline>
      </w:drawing>
    </w:r>
  </w:p>
  <w:p w14:paraId="4D10E60C" w14:textId="77777777" w:rsidR="0021287C" w:rsidRDefault="0021287C">
    <w:pPr>
      <w:widowControl w:val="0"/>
      <w:jc w:val="right"/>
      <w:rPr>
        <w:rFonts w:ascii="Verdana" w:eastAsia="Verdana" w:hAnsi="Verdana" w:cs="Verdan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87C"/>
    <w:rsid w:val="00003217"/>
    <w:rsid w:val="00046754"/>
    <w:rsid w:val="000800D7"/>
    <w:rsid w:val="000C09F7"/>
    <w:rsid w:val="0021287C"/>
    <w:rsid w:val="002636ED"/>
    <w:rsid w:val="00286D55"/>
    <w:rsid w:val="003E073D"/>
    <w:rsid w:val="005478D3"/>
    <w:rsid w:val="007B5F7D"/>
    <w:rsid w:val="007D0B42"/>
    <w:rsid w:val="008E0648"/>
    <w:rsid w:val="00996B28"/>
    <w:rsid w:val="00A6214E"/>
    <w:rsid w:val="00B77AD0"/>
    <w:rsid w:val="00BE4D6D"/>
    <w:rsid w:val="00E03A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C0FBE"/>
  <w15:docId w15:val="{72AC9237-0D2B-1C4F-8278-4BE1D556F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6214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6214E"/>
    <w:rPr>
      <w:rFonts w:ascii="Times New Roman" w:hAnsi="Times New Roman" w:cs="Times New Roman"/>
      <w:sz w:val="18"/>
      <w:szCs w:val="18"/>
    </w:rPr>
  </w:style>
  <w:style w:type="paragraph" w:styleId="Revision">
    <w:name w:val="Revision"/>
    <w:hidden/>
    <w:uiPriority w:val="99"/>
    <w:semiHidden/>
    <w:rsid w:val="002636ED"/>
    <w:pPr>
      <w:spacing w:line="240" w:lineRule="auto"/>
    </w:pPr>
  </w:style>
  <w:style w:type="character" w:styleId="Hyperlink">
    <w:name w:val="Hyperlink"/>
    <w:basedOn w:val="DefaultParagraphFont"/>
    <w:rsid w:val="002636ED"/>
    <w:rPr>
      <w:color w:val="0000FF"/>
      <w:u w:val="single"/>
    </w:rPr>
  </w:style>
  <w:style w:type="character" w:styleId="UnresolvedMention">
    <w:name w:val="Unresolved Mention"/>
    <w:basedOn w:val="DefaultParagraphFont"/>
    <w:uiPriority w:val="99"/>
    <w:semiHidden/>
    <w:unhideWhenUsed/>
    <w:rsid w:val="002636ED"/>
    <w:rPr>
      <w:color w:val="808080"/>
      <w:shd w:val="clear" w:color="auto" w:fill="E6E6E6"/>
    </w:rPr>
  </w:style>
  <w:style w:type="character" w:styleId="FollowedHyperlink">
    <w:name w:val="FollowedHyperlink"/>
    <w:basedOn w:val="DefaultParagraphFont"/>
    <w:uiPriority w:val="99"/>
    <w:semiHidden/>
    <w:unhideWhenUsed/>
    <w:rsid w:val="00B77A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hyperlink" Target="http://www.adadapted.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gooddaychocolate.com/" TargetMode="External"/><Relationship Id="rId11" Type="http://schemas.openxmlformats.org/officeDocument/2006/relationships/hyperlink" Target="http://www.gooddaychocolate.com/"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outerboxdesign.com/webdesign-articles/mobile-ecommerce-statistics" TargetMode="External"/><Relationship Id="rId4" Type="http://schemas.openxmlformats.org/officeDocument/2006/relationships/footnotes" Target="footnotes.xml"/><Relationship Id="rId9" Type="http://schemas.openxmlformats.org/officeDocument/2006/relationships/hyperlink" Target="http://techcrunch.com/2017/03/03/u-s-consumers-now-spend-5-hours-per-day-on-mobile-device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735</Words>
  <Characters>4194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Jessie Stachowiak</cp:lastModifiedBy>
  <cp:revision>6</cp:revision>
  <dcterms:created xsi:type="dcterms:W3CDTF">2018-12-04T21:32:00Z</dcterms:created>
  <dcterms:modified xsi:type="dcterms:W3CDTF">2018-12-06T21:12:00Z</dcterms:modified>
</cp:coreProperties>
</file>