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69E" w:rsidRPr="005E269E" w:rsidRDefault="003817BC" w:rsidP="005E269E">
      <w:pPr>
        <w:spacing w:line="210" w:lineRule="atLeast"/>
        <w:rPr>
          <w:rFonts w:ascii="Arial" w:eastAsia="Times New Roman" w:hAnsi="Arial" w:cs="Arial"/>
          <w:b/>
          <w:bCs/>
          <w:caps/>
          <w:color w:val="AAAAAA"/>
          <w:spacing w:val="44"/>
          <w:sz w:val="21"/>
          <w:szCs w:val="21"/>
        </w:rPr>
      </w:pPr>
      <w:r>
        <w:rPr>
          <w:rFonts w:ascii="Arial" w:eastAsia="Times New Roman" w:hAnsi="Arial" w:cs="Arial"/>
          <w:b/>
          <w:bCs/>
          <w:caps/>
          <w:color w:val="AAAAAA"/>
          <w:spacing w:val="44"/>
          <w:sz w:val="21"/>
          <w:szCs w:val="21"/>
        </w:rPr>
        <w:t>March 1</w:t>
      </w:r>
      <w:r w:rsidR="005E269E" w:rsidRPr="005E269E">
        <w:rPr>
          <w:rFonts w:ascii="Arial" w:eastAsia="Times New Roman" w:hAnsi="Arial" w:cs="Arial"/>
          <w:b/>
          <w:bCs/>
          <w:caps/>
          <w:color w:val="AAAAAA"/>
          <w:spacing w:val="44"/>
          <w:sz w:val="21"/>
          <w:szCs w:val="21"/>
        </w:rPr>
        <w:t xml:space="preserve">, 2019 | </w:t>
      </w:r>
      <w:r>
        <w:rPr>
          <w:rFonts w:ascii="Arial" w:eastAsia="Times New Roman" w:hAnsi="Arial" w:cs="Arial"/>
          <w:b/>
          <w:bCs/>
          <w:caps/>
          <w:color w:val="AAAAAA"/>
          <w:spacing w:val="44"/>
          <w:sz w:val="21"/>
          <w:szCs w:val="21"/>
        </w:rPr>
        <w:t>SupplyChainqueen.com</w:t>
      </w:r>
    </w:p>
    <w:p w:rsidR="005E269E" w:rsidRPr="005E269E" w:rsidRDefault="005E269E" w:rsidP="005E269E">
      <w:pPr>
        <w:spacing w:line="750" w:lineRule="atLeast"/>
        <w:outlineLvl w:val="0"/>
        <w:rPr>
          <w:rFonts w:ascii="Arial" w:eastAsia="Times New Roman" w:hAnsi="Arial" w:cs="Arial"/>
          <w:b/>
          <w:bCs/>
          <w:color w:val="FB0DB7"/>
          <w:kern w:val="36"/>
          <w:sz w:val="75"/>
          <w:szCs w:val="75"/>
        </w:rPr>
      </w:pPr>
      <w:bookmarkStart w:id="0" w:name="_GoBack"/>
      <w:r w:rsidRPr="005E269E">
        <w:rPr>
          <w:rFonts w:ascii="Arial" w:eastAsia="Times New Roman" w:hAnsi="Arial" w:cs="Arial"/>
          <w:b/>
          <w:bCs/>
          <w:color w:val="FB0DB7"/>
          <w:kern w:val="36"/>
          <w:sz w:val="75"/>
          <w:szCs w:val="75"/>
        </w:rPr>
        <w:t xml:space="preserve">Sheri Hinish, the </w:t>
      </w:r>
      <w:proofErr w:type="spellStart"/>
      <w:r w:rsidRPr="005E269E">
        <w:rPr>
          <w:rFonts w:ascii="Arial" w:eastAsia="Times New Roman" w:hAnsi="Arial" w:cs="Arial"/>
          <w:b/>
          <w:bCs/>
          <w:color w:val="FB0DB7"/>
          <w:kern w:val="36"/>
          <w:sz w:val="75"/>
          <w:szCs w:val="75"/>
        </w:rPr>
        <w:t>SupplyChainQueen</w:t>
      </w:r>
      <w:proofErr w:type="spellEnd"/>
      <w:r w:rsidRPr="005E269E">
        <w:rPr>
          <w:color w:val="FB0DB7"/>
        </w:rPr>
        <w:t xml:space="preserve"> </w:t>
      </w:r>
      <w:r w:rsidRPr="005E269E">
        <w:rPr>
          <w:rFonts w:ascii="Arial" w:eastAsia="Times New Roman" w:hAnsi="Arial" w:cs="Arial"/>
          <w:b/>
          <w:bCs/>
          <w:color w:val="FB0DB7"/>
          <w:kern w:val="36"/>
          <w:sz w:val="75"/>
          <w:szCs w:val="75"/>
        </w:rPr>
        <w:t xml:space="preserve">® named </w:t>
      </w:r>
      <w:r w:rsidR="00CC26CC">
        <w:rPr>
          <w:rFonts w:ascii="Arial" w:eastAsia="Times New Roman" w:hAnsi="Arial" w:cs="Arial"/>
          <w:b/>
          <w:bCs/>
          <w:color w:val="FB0DB7"/>
          <w:kern w:val="36"/>
          <w:sz w:val="75"/>
          <w:szCs w:val="75"/>
        </w:rPr>
        <w:t>2019</w:t>
      </w:r>
      <w:r w:rsidRPr="005E269E">
        <w:rPr>
          <w:rFonts w:ascii="Arial" w:eastAsia="Times New Roman" w:hAnsi="Arial" w:cs="Arial"/>
          <w:b/>
          <w:bCs/>
          <w:color w:val="FB0DB7"/>
          <w:kern w:val="36"/>
          <w:sz w:val="75"/>
          <w:szCs w:val="75"/>
        </w:rPr>
        <w:t xml:space="preserve"> Executive “Pro to Know”</w:t>
      </w:r>
    </w:p>
    <w:p w:rsidR="005E269E" w:rsidRPr="005E269E" w:rsidRDefault="000A1377" w:rsidP="005E269E">
      <w:pPr>
        <w:spacing w:after="750" w:line="450" w:lineRule="atLeast"/>
        <w:outlineLvl w:val="2"/>
        <w:rPr>
          <w:rFonts w:ascii="Arial" w:eastAsia="Times New Roman" w:hAnsi="Arial" w:cs="Arial"/>
          <w:b/>
          <w:bCs/>
          <w:color w:val="FB0DB7"/>
          <w:sz w:val="38"/>
          <w:szCs w:val="38"/>
        </w:rPr>
      </w:pPr>
      <w:r>
        <w:rPr>
          <w:rFonts w:ascii="Arial" w:eastAsia="Times New Roman" w:hAnsi="Arial" w:cs="Arial"/>
          <w:b/>
          <w:bCs/>
          <w:i/>
          <w:iCs/>
          <w:color w:val="FB0DB7"/>
          <w:sz w:val="38"/>
          <w:szCs w:val="38"/>
        </w:rPr>
        <w:t>Executive Advisor and</w:t>
      </w:r>
      <w:r w:rsidR="005E269E" w:rsidRPr="005E269E">
        <w:rPr>
          <w:rFonts w:ascii="Arial" w:eastAsia="Times New Roman" w:hAnsi="Arial" w:cs="Arial"/>
          <w:b/>
          <w:bCs/>
          <w:i/>
          <w:iCs/>
          <w:color w:val="FB0DB7"/>
          <w:sz w:val="38"/>
          <w:szCs w:val="38"/>
        </w:rPr>
        <w:t xml:space="preserve"> Thought Leader</w:t>
      </w:r>
      <w:r>
        <w:rPr>
          <w:rFonts w:ascii="Arial" w:eastAsia="Times New Roman" w:hAnsi="Arial" w:cs="Arial"/>
          <w:b/>
          <w:bCs/>
          <w:i/>
          <w:iCs/>
          <w:color w:val="FB0DB7"/>
          <w:sz w:val="38"/>
          <w:szCs w:val="38"/>
        </w:rPr>
        <w:t xml:space="preserve"> in Supply Chain recognized for Leadership in Industry</w:t>
      </w:r>
    </w:p>
    <w:p w:rsidR="003817BC" w:rsidRDefault="000A1377" w:rsidP="005E269E">
      <w:pPr>
        <w:spacing w:after="390" w:line="240" w:lineRule="auto"/>
        <w:rPr>
          <w:rFonts w:ascii="Arial" w:eastAsia="Times New Roman" w:hAnsi="Arial" w:cs="Arial"/>
          <w:color w:val="666666"/>
          <w:sz w:val="25"/>
          <w:szCs w:val="25"/>
        </w:rPr>
      </w:pPr>
      <w:r>
        <w:rPr>
          <w:rFonts w:ascii="Arial" w:eastAsia="Times New Roman" w:hAnsi="Arial" w:cs="Arial"/>
          <w:b/>
          <w:bCs/>
          <w:color w:val="666666"/>
          <w:sz w:val="25"/>
          <w:szCs w:val="25"/>
        </w:rPr>
        <w:t>Columbia</w:t>
      </w:r>
      <w:r w:rsidR="005E269E" w:rsidRPr="005E269E">
        <w:rPr>
          <w:rFonts w:ascii="Arial" w:eastAsia="Times New Roman" w:hAnsi="Arial" w:cs="Arial"/>
          <w:b/>
          <w:bCs/>
          <w:color w:val="666666"/>
          <w:sz w:val="25"/>
          <w:szCs w:val="25"/>
        </w:rPr>
        <w:t xml:space="preserve">, </w:t>
      </w:r>
      <w:r>
        <w:rPr>
          <w:rFonts w:ascii="Arial" w:eastAsia="Times New Roman" w:hAnsi="Arial" w:cs="Arial"/>
          <w:b/>
          <w:bCs/>
          <w:color w:val="666666"/>
          <w:sz w:val="25"/>
          <w:szCs w:val="25"/>
        </w:rPr>
        <w:t>MD</w:t>
      </w:r>
      <w:r w:rsidR="005E269E" w:rsidRPr="005E269E">
        <w:rPr>
          <w:rFonts w:ascii="Arial" w:eastAsia="Times New Roman" w:hAnsi="Arial" w:cs="Arial"/>
          <w:b/>
          <w:bCs/>
          <w:color w:val="666666"/>
          <w:sz w:val="25"/>
          <w:szCs w:val="25"/>
        </w:rPr>
        <w:t xml:space="preserve"> – </w:t>
      </w:r>
      <w:r w:rsidR="003817BC">
        <w:rPr>
          <w:rFonts w:ascii="Arial" w:eastAsia="Times New Roman" w:hAnsi="Arial" w:cs="Arial"/>
          <w:b/>
          <w:bCs/>
          <w:color w:val="666666"/>
          <w:sz w:val="25"/>
          <w:szCs w:val="25"/>
        </w:rPr>
        <w:t>March 1</w:t>
      </w:r>
      <w:r w:rsidR="005E269E" w:rsidRPr="005E269E">
        <w:rPr>
          <w:rFonts w:ascii="Arial" w:eastAsia="Times New Roman" w:hAnsi="Arial" w:cs="Arial"/>
          <w:b/>
          <w:bCs/>
          <w:color w:val="666666"/>
          <w:sz w:val="25"/>
          <w:szCs w:val="25"/>
        </w:rPr>
        <w:t>, 2019</w:t>
      </w:r>
      <w:r w:rsidR="005E269E" w:rsidRPr="005E269E">
        <w:rPr>
          <w:rFonts w:ascii="Arial" w:eastAsia="Times New Roman" w:hAnsi="Arial" w:cs="Arial"/>
          <w:color w:val="666666"/>
          <w:sz w:val="25"/>
          <w:szCs w:val="25"/>
        </w:rPr>
        <w:t xml:space="preserve"> –</w:t>
      </w:r>
      <w:r w:rsidR="003817BC">
        <w:rPr>
          <w:rFonts w:ascii="Arial" w:eastAsia="Times New Roman" w:hAnsi="Arial" w:cs="Arial"/>
          <w:color w:val="666666"/>
          <w:sz w:val="25"/>
          <w:szCs w:val="25"/>
        </w:rPr>
        <w:t xml:space="preserve"> </w:t>
      </w:r>
      <w:r w:rsidR="003817BC" w:rsidRPr="003817BC">
        <w:rPr>
          <w:rFonts w:ascii="Arial" w:eastAsia="Times New Roman" w:hAnsi="Arial" w:cs="Arial"/>
          <w:color w:val="666666"/>
          <w:sz w:val="25"/>
          <w:szCs w:val="25"/>
        </w:rPr>
        <w:t>Sheri Hinish</w:t>
      </w:r>
      <w:r w:rsidR="003817BC">
        <w:rPr>
          <w:rFonts w:ascii="Arial" w:eastAsia="Times New Roman" w:hAnsi="Arial" w:cs="Arial"/>
          <w:color w:val="666666"/>
          <w:sz w:val="25"/>
          <w:szCs w:val="25"/>
        </w:rPr>
        <w:t xml:space="preserve">, also known as the </w:t>
      </w:r>
      <w:proofErr w:type="spellStart"/>
      <w:r w:rsidR="003817BC">
        <w:rPr>
          <w:rFonts w:ascii="Arial" w:eastAsia="Times New Roman" w:hAnsi="Arial" w:cs="Arial"/>
          <w:color w:val="666666"/>
          <w:sz w:val="25"/>
          <w:szCs w:val="25"/>
        </w:rPr>
        <w:t>SupplyChainQueen</w:t>
      </w:r>
      <w:proofErr w:type="spellEnd"/>
      <w:r w:rsidR="003817BC" w:rsidRPr="003817BC">
        <w:rPr>
          <w:rFonts w:ascii="Arial" w:eastAsia="Times New Roman" w:hAnsi="Arial" w:cs="Arial"/>
          <w:color w:val="666666"/>
          <w:sz w:val="25"/>
          <w:szCs w:val="25"/>
        </w:rPr>
        <w:t xml:space="preserve">® </w:t>
      </w:r>
      <w:r w:rsidR="003817BC">
        <w:rPr>
          <w:rFonts w:ascii="Arial" w:eastAsia="Times New Roman" w:hAnsi="Arial" w:cs="Arial"/>
          <w:color w:val="666666"/>
          <w:sz w:val="25"/>
          <w:szCs w:val="25"/>
        </w:rPr>
        <w:t xml:space="preserve">by clients and colleagues, </w:t>
      </w:r>
      <w:r w:rsidR="005E269E" w:rsidRPr="005E269E">
        <w:rPr>
          <w:rFonts w:ascii="Arial" w:eastAsia="Times New Roman" w:hAnsi="Arial" w:cs="Arial"/>
          <w:color w:val="666666"/>
          <w:sz w:val="25"/>
          <w:szCs w:val="25"/>
        </w:rPr>
        <w:t>h</w:t>
      </w:r>
      <w:r w:rsidR="003817BC">
        <w:rPr>
          <w:rFonts w:ascii="Arial" w:eastAsia="Times New Roman" w:hAnsi="Arial" w:cs="Arial"/>
          <w:color w:val="666666"/>
          <w:sz w:val="25"/>
          <w:szCs w:val="25"/>
        </w:rPr>
        <w:t>as</w:t>
      </w:r>
      <w:r w:rsidR="005E269E" w:rsidRPr="005E269E">
        <w:rPr>
          <w:rFonts w:ascii="Arial" w:eastAsia="Times New Roman" w:hAnsi="Arial" w:cs="Arial"/>
          <w:color w:val="666666"/>
          <w:sz w:val="25"/>
          <w:szCs w:val="25"/>
        </w:rPr>
        <w:t xml:space="preserve"> been named </w:t>
      </w:r>
      <w:r w:rsidR="003817BC">
        <w:rPr>
          <w:rFonts w:ascii="Arial" w:eastAsia="Times New Roman" w:hAnsi="Arial" w:cs="Arial"/>
          <w:color w:val="666666"/>
          <w:sz w:val="25"/>
          <w:szCs w:val="25"/>
        </w:rPr>
        <w:t xml:space="preserve">a </w:t>
      </w:r>
      <w:r w:rsidR="005E269E" w:rsidRPr="005E269E">
        <w:rPr>
          <w:rFonts w:ascii="Arial" w:eastAsia="Times New Roman" w:hAnsi="Arial" w:cs="Arial"/>
          <w:color w:val="666666"/>
          <w:sz w:val="25"/>
          <w:szCs w:val="25"/>
        </w:rPr>
        <w:t xml:space="preserve">2019 Pro to Know by </w:t>
      </w:r>
      <w:r w:rsidR="005E269E" w:rsidRPr="005E269E">
        <w:rPr>
          <w:rFonts w:ascii="Arial" w:eastAsia="Times New Roman" w:hAnsi="Arial" w:cs="Arial"/>
          <w:i/>
          <w:iCs/>
          <w:color w:val="666666"/>
          <w:sz w:val="25"/>
          <w:szCs w:val="25"/>
        </w:rPr>
        <w:t>Supply &amp; Demand Chain Executive</w:t>
      </w:r>
      <w:r w:rsidR="005E269E" w:rsidRPr="005E269E">
        <w:rPr>
          <w:rFonts w:ascii="Arial" w:eastAsia="Times New Roman" w:hAnsi="Arial" w:cs="Arial"/>
          <w:color w:val="666666"/>
          <w:sz w:val="25"/>
          <w:szCs w:val="25"/>
        </w:rPr>
        <w:t xml:space="preserve"> magazine</w:t>
      </w:r>
      <w:r w:rsidR="003817BC">
        <w:rPr>
          <w:rFonts w:ascii="Arial" w:eastAsia="Times New Roman" w:hAnsi="Arial" w:cs="Arial"/>
          <w:color w:val="666666"/>
          <w:sz w:val="25"/>
          <w:szCs w:val="25"/>
        </w:rPr>
        <w:t>.</w:t>
      </w:r>
    </w:p>
    <w:p w:rsidR="005E269E" w:rsidRPr="005E269E" w:rsidRDefault="005E269E" w:rsidP="005E269E">
      <w:pPr>
        <w:spacing w:after="390" w:line="240" w:lineRule="auto"/>
        <w:rPr>
          <w:rFonts w:ascii="Arial" w:eastAsia="Times New Roman" w:hAnsi="Arial" w:cs="Arial"/>
          <w:color w:val="666666"/>
          <w:sz w:val="25"/>
          <w:szCs w:val="25"/>
        </w:rPr>
      </w:pPr>
      <w:r w:rsidRPr="005E269E">
        <w:rPr>
          <w:rFonts w:ascii="Arial" w:eastAsia="Times New Roman" w:hAnsi="Arial" w:cs="Arial"/>
          <w:color w:val="666666"/>
          <w:sz w:val="25"/>
          <w:szCs w:val="25"/>
        </w:rPr>
        <w:t>The Pros to Know Awards recognize supply chain executives, and manufacturing and non-manufacturing enterprises, that are leading initiatives to help prepare their companies’ supply chains for the significant challenges of today’s business climate. This year’s list includes more than 200 individuals from software firms and service providers, consultancies or academia, who helped their supply chain, clients or the supply chain community at large, prepare to meet these challenges—and more than 40 Practitioner Pros, who do the same within their own companies.</w:t>
      </w:r>
    </w:p>
    <w:p w:rsidR="005E269E" w:rsidRPr="005E269E" w:rsidRDefault="003817BC" w:rsidP="005E269E">
      <w:pPr>
        <w:spacing w:after="390" w:line="240" w:lineRule="auto"/>
        <w:rPr>
          <w:rFonts w:ascii="Arial" w:eastAsia="Times New Roman" w:hAnsi="Arial" w:cs="Arial"/>
          <w:color w:val="666666"/>
          <w:sz w:val="25"/>
          <w:szCs w:val="25"/>
        </w:rPr>
      </w:pPr>
      <w:r>
        <w:rPr>
          <w:rFonts w:ascii="Arial" w:eastAsia="Times New Roman" w:hAnsi="Arial" w:cs="Arial"/>
          <w:color w:val="666666"/>
          <w:sz w:val="25"/>
          <w:szCs w:val="25"/>
        </w:rPr>
        <w:t>The</w:t>
      </w:r>
      <w:r w:rsidR="005E269E" w:rsidRPr="005E269E">
        <w:rPr>
          <w:rFonts w:ascii="Arial" w:eastAsia="Times New Roman" w:hAnsi="Arial" w:cs="Arial"/>
          <w:color w:val="666666"/>
          <w:sz w:val="25"/>
          <w:szCs w:val="25"/>
        </w:rPr>
        <w:t xml:space="preserve"> Pros to Know listing showcases the leaders and innovators shaping the profession and making substantial impact on their companies,” says John </w:t>
      </w:r>
      <w:proofErr w:type="spellStart"/>
      <w:r w:rsidR="005E269E" w:rsidRPr="005E269E">
        <w:rPr>
          <w:rFonts w:ascii="Arial" w:eastAsia="Times New Roman" w:hAnsi="Arial" w:cs="Arial"/>
          <w:color w:val="666666"/>
          <w:sz w:val="25"/>
          <w:szCs w:val="25"/>
        </w:rPr>
        <w:t>Yuva</w:t>
      </w:r>
      <w:proofErr w:type="spellEnd"/>
      <w:r w:rsidR="005E269E" w:rsidRPr="005E269E">
        <w:rPr>
          <w:rFonts w:ascii="Arial" w:eastAsia="Times New Roman" w:hAnsi="Arial" w:cs="Arial"/>
          <w:color w:val="666666"/>
          <w:sz w:val="25"/>
          <w:szCs w:val="25"/>
        </w:rPr>
        <w:t>, editor for </w:t>
      </w:r>
      <w:r w:rsidR="005E269E" w:rsidRPr="005E269E">
        <w:rPr>
          <w:rFonts w:ascii="Arial" w:eastAsia="Times New Roman" w:hAnsi="Arial" w:cs="Arial"/>
          <w:i/>
          <w:iCs/>
          <w:color w:val="666666"/>
          <w:sz w:val="25"/>
          <w:szCs w:val="25"/>
        </w:rPr>
        <w:t>Supply &amp; Demand Chain Executive</w:t>
      </w:r>
      <w:r w:rsidR="005E269E" w:rsidRPr="005E269E">
        <w:rPr>
          <w:rFonts w:ascii="Arial" w:eastAsia="Times New Roman" w:hAnsi="Arial" w:cs="Arial"/>
          <w:color w:val="666666"/>
          <w:sz w:val="25"/>
          <w:szCs w:val="25"/>
        </w:rPr>
        <w:t>. “We commend this year’s recipients for their achievements in supply chain and for paving the way for the next generation of exceptional supply chain leaders. This year’s recipients embody the commitment to transformative supply chain tools and processes, earning these individuals a rightful place in this year’s Pros to Know listing.”</w:t>
      </w:r>
    </w:p>
    <w:p w:rsidR="005E269E" w:rsidRPr="005E269E" w:rsidRDefault="005E269E" w:rsidP="005E269E">
      <w:pPr>
        <w:spacing w:after="390" w:line="240" w:lineRule="auto"/>
        <w:rPr>
          <w:rFonts w:ascii="Arial" w:eastAsia="Times New Roman" w:hAnsi="Arial" w:cs="Arial"/>
          <w:color w:val="666666"/>
          <w:sz w:val="25"/>
          <w:szCs w:val="25"/>
        </w:rPr>
      </w:pPr>
      <w:r w:rsidRPr="005E269E">
        <w:rPr>
          <w:rFonts w:ascii="Arial" w:eastAsia="Times New Roman" w:hAnsi="Arial" w:cs="Arial"/>
          <w:i/>
          <w:iCs/>
          <w:color w:val="666666"/>
          <w:sz w:val="25"/>
          <w:szCs w:val="25"/>
        </w:rPr>
        <w:t>Supply &amp; Demand Chain Executive</w:t>
      </w:r>
      <w:r w:rsidRPr="005E269E">
        <w:rPr>
          <w:rFonts w:ascii="Arial" w:eastAsia="Times New Roman" w:hAnsi="Arial" w:cs="Arial"/>
          <w:color w:val="666666"/>
          <w:sz w:val="25"/>
          <w:szCs w:val="25"/>
        </w:rPr>
        <w:t xml:space="preserve"> received more than 500 entries for the 2019 Pros to Know Awards. This year’s list includes more than 200 individuals from software firms and service providers, consultancies or academia, who helped their supply chain clients, or the supply chain community at large, prepare to meet these </w:t>
      </w:r>
      <w:r w:rsidRPr="005E269E">
        <w:rPr>
          <w:rFonts w:ascii="Arial" w:eastAsia="Times New Roman" w:hAnsi="Arial" w:cs="Arial"/>
          <w:color w:val="666666"/>
          <w:sz w:val="25"/>
          <w:szCs w:val="25"/>
        </w:rPr>
        <w:lastRenderedPageBreak/>
        <w:t>challenges—and more than 40 Practitioner Pros, who do the same within their own companies. Check out </w:t>
      </w:r>
      <w:r w:rsidRPr="005E269E">
        <w:rPr>
          <w:rFonts w:ascii="Arial" w:eastAsia="Times New Roman" w:hAnsi="Arial" w:cs="Arial"/>
          <w:i/>
          <w:iCs/>
          <w:color w:val="666666"/>
          <w:sz w:val="25"/>
          <w:szCs w:val="25"/>
        </w:rPr>
        <w:t>Supply &amp; Demand Chain Executive</w:t>
      </w:r>
      <w:r w:rsidRPr="005E269E">
        <w:rPr>
          <w:rFonts w:ascii="Arial" w:eastAsia="Times New Roman" w:hAnsi="Arial" w:cs="Arial"/>
          <w:color w:val="666666"/>
          <w:sz w:val="25"/>
          <w:szCs w:val="25"/>
        </w:rPr>
        <w:t>’s website at </w:t>
      </w:r>
      <w:hyperlink r:id="rId4" w:history="1">
        <w:r w:rsidRPr="003817BC">
          <w:rPr>
            <w:rFonts w:ascii="Arial" w:eastAsia="Times New Roman" w:hAnsi="Arial" w:cs="Arial"/>
            <w:color w:val="FB0DB7"/>
            <w:sz w:val="25"/>
            <w:szCs w:val="25"/>
            <w:u w:val="single"/>
          </w:rPr>
          <w:t>www.sdcexec.com</w:t>
        </w:r>
      </w:hyperlink>
      <w:r w:rsidRPr="005E269E">
        <w:rPr>
          <w:rFonts w:ascii="Arial" w:eastAsia="Times New Roman" w:hAnsi="Arial" w:cs="Arial"/>
          <w:color w:val="FB0DB7"/>
          <w:sz w:val="25"/>
          <w:szCs w:val="25"/>
        </w:rPr>
        <w:t> </w:t>
      </w:r>
      <w:r w:rsidRPr="005E269E">
        <w:rPr>
          <w:rFonts w:ascii="Arial" w:eastAsia="Times New Roman" w:hAnsi="Arial" w:cs="Arial"/>
          <w:color w:val="666666"/>
          <w:sz w:val="25"/>
          <w:szCs w:val="25"/>
        </w:rPr>
        <w:t xml:space="preserve">for the full list of </w:t>
      </w:r>
      <w:proofErr w:type="gramStart"/>
      <w:r w:rsidRPr="005E269E">
        <w:rPr>
          <w:rFonts w:ascii="Arial" w:eastAsia="Times New Roman" w:hAnsi="Arial" w:cs="Arial"/>
          <w:color w:val="666666"/>
          <w:sz w:val="25"/>
          <w:szCs w:val="25"/>
        </w:rPr>
        <w:t>all of</w:t>
      </w:r>
      <w:proofErr w:type="gramEnd"/>
      <w:r w:rsidRPr="005E269E">
        <w:rPr>
          <w:rFonts w:ascii="Arial" w:eastAsia="Times New Roman" w:hAnsi="Arial" w:cs="Arial"/>
          <w:color w:val="666666"/>
          <w:sz w:val="25"/>
          <w:szCs w:val="25"/>
        </w:rPr>
        <w:t xml:space="preserve"> the 2019 Pros to Know and Practitioner Pros</w:t>
      </w:r>
      <w:r w:rsidRPr="005E269E">
        <w:rPr>
          <w:rFonts w:ascii="Arial" w:eastAsia="Times New Roman" w:hAnsi="Arial" w:cs="Arial"/>
          <w:b/>
          <w:bCs/>
          <w:color w:val="666666"/>
          <w:sz w:val="25"/>
          <w:szCs w:val="25"/>
        </w:rPr>
        <w:t> </w:t>
      </w:r>
      <w:r w:rsidRPr="005E269E">
        <w:rPr>
          <w:rFonts w:ascii="Arial" w:eastAsia="Times New Roman" w:hAnsi="Arial" w:cs="Arial"/>
          <w:color w:val="666666"/>
          <w:sz w:val="25"/>
          <w:szCs w:val="25"/>
        </w:rPr>
        <w:t>winners.</w:t>
      </w:r>
    </w:p>
    <w:p w:rsidR="005E269E" w:rsidRPr="005E269E" w:rsidRDefault="005E269E" w:rsidP="005E269E">
      <w:pPr>
        <w:spacing w:after="390" w:line="240" w:lineRule="auto"/>
        <w:rPr>
          <w:rFonts w:ascii="Arial" w:eastAsia="Times New Roman" w:hAnsi="Arial" w:cs="Arial"/>
          <w:color w:val="666666"/>
          <w:sz w:val="25"/>
          <w:szCs w:val="25"/>
        </w:rPr>
      </w:pPr>
      <w:r w:rsidRPr="005E269E">
        <w:rPr>
          <w:rFonts w:ascii="Arial" w:eastAsia="Times New Roman" w:hAnsi="Arial" w:cs="Arial"/>
          <w:b/>
          <w:bCs/>
          <w:color w:val="666666"/>
          <w:sz w:val="25"/>
          <w:szCs w:val="25"/>
        </w:rPr>
        <w:t>About </w:t>
      </w:r>
      <w:r w:rsidRPr="005E269E">
        <w:rPr>
          <w:rFonts w:ascii="Arial" w:eastAsia="Times New Roman" w:hAnsi="Arial" w:cs="Arial"/>
          <w:b/>
          <w:bCs/>
          <w:i/>
          <w:iCs/>
          <w:color w:val="666666"/>
          <w:sz w:val="25"/>
          <w:szCs w:val="25"/>
        </w:rPr>
        <w:t>Supply &amp; Demand Chain Executive</w:t>
      </w:r>
    </w:p>
    <w:p w:rsidR="005E269E" w:rsidRPr="005E269E" w:rsidRDefault="005E269E" w:rsidP="005E269E">
      <w:pPr>
        <w:spacing w:after="390" w:line="240" w:lineRule="auto"/>
        <w:rPr>
          <w:rFonts w:ascii="Arial" w:eastAsia="Times New Roman" w:hAnsi="Arial" w:cs="Arial"/>
          <w:color w:val="666666"/>
          <w:sz w:val="25"/>
          <w:szCs w:val="25"/>
        </w:rPr>
      </w:pPr>
      <w:r w:rsidRPr="005E269E">
        <w:rPr>
          <w:rFonts w:ascii="Arial" w:eastAsia="Times New Roman" w:hAnsi="Arial" w:cs="Arial"/>
          <w:i/>
          <w:iCs/>
          <w:color w:val="666666"/>
          <w:sz w:val="25"/>
          <w:szCs w:val="25"/>
        </w:rPr>
        <w:t>Supply &amp; Demand Chain Executive</w:t>
      </w:r>
      <w:r w:rsidRPr="005E269E">
        <w:rPr>
          <w:rFonts w:ascii="Arial" w:eastAsia="Times New Roman" w:hAnsi="Arial" w:cs="Arial"/>
          <w:color w:val="666666"/>
          <w:sz w:val="25"/>
          <w:szCs w:val="25"/>
        </w:rPr>
        <w:t> is the executive’s user manual for successful supply and demand chain transformation, utilizing hard-hitting analysis, viewpoints and unbiased case studies to steer executives and supply management professionals through the complicated, yet critical, world of supply and demand chain enablement to gain competitive advantage. Visit us on the web at </w:t>
      </w:r>
      <w:hyperlink r:id="rId5" w:history="1">
        <w:r w:rsidRPr="003817BC">
          <w:rPr>
            <w:rFonts w:ascii="Arial" w:eastAsia="Times New Roman" w:hAnsi="Arial" w:cs="Arial"/>
            <w:color w:val="FB0DB7"/>
            <w:sz w:val="25"/>
            <w:szCs w:val="25"/>
            <w:u w:val="single"/>
          </w:rPr>
          <w:t>www.SDCExec.com</w:t>
        </w:r>
      </w:hyperlink>
      <w:r w:rsidRPr="005E269E">
        <w:rPr>
          <w:rFonts w:ascii="Arial" w:eastAsia="Times New Roman" w:hAnsi="Arial" w:cs="Arial"/>
          <w:color w:val="666666"/>
          <w:sz w:val="25"/>
          <w:szCs w:val="25"/>
        </w:rPr>
        <w:t>.</w:t>
      </w:r>
    </w:p>
    <w:p w:rsidR="005E269E" w:rsidRPr="005E269E" w:rsidRDefault="005E269E" w:rsidP="005E269E">
      <w:pPr>
        <w:spacing w:after="390" w:line="240" w:lineRule="auto"/>
        <w:rPr>
          <w:rFonts w:ascii="Arial" w:eastAsia="Times New Roman" w:hAnsi="Arial" w:cs="Arial"/>
          <w:color w:val="666666"/>
          <w:sz w:val="25"/>
          <w:szCs w:val="25"/>
        </w:rPr>
      </w:pPr>
      <w:r w:rsidRPr="005E269E">
        <w:rPr>
          <w:rFonts w:ascii="Arial" w:eastAsia="Times New Roman" w:hAnsi="Arial" w:cs="Arial"/>
          <w:b/>
          <w:bCs/>
          <w:color w:val="666666"/>
          <w:sz w:val="25"/>
          <w:szCs w:val="25"/>
        </w:rPr>
        <w:t xml:space="preserve">About </w:t>
      </w:r>
      <w:r w:rsidR="003817BC">
        <w:rPr>
          <w:rFonts w:ascii="Arial" w:eastAsia="Times New Roman" w:hAnsi="Arial" w:cs="Arial"/>
          <w:b/>
          <w:bCs/>
          <w:color w:val="666666"/>
          <w:sz w:val="25"/>
          <w:szCs w:val="25"/>
        </w:rPr>
        <w:t>Sheri Hinish</w:t>
      </w:r>
    </w:p>
    <w:p w:rsidR="005E269E" w:rsidRPr="005E269E" w:rsidRDefault="003817BC" w:rsidP="003817BC">
      <w:pPr>
        <w:spacing w:after="0" w:line="240" w:lineRule="auto"/>
        <w:rPr>
          <w:rFonts w:ascii="Arial" w:eastAsia="Times New Roman" w:hAnsi="Arial" w:cs="Arial"/>
          <w:color w:val="666666"/>
          <w:sz w:val="25"/>
          <w:szCs w:val="25"/>
        </w:rPr>
      </w:pPr>
      <w:r w:rsidRPr="003817BC">
        <w:rPr>
          <w:rFonts w:ascii="Arial" w:eastAsia="Times New Roman" w:hAnsi="Arial" w:cs="Arial"/>
          <w:color w:val="666666"/>
          <w:sz w:val="25"/>
          <w:szCs w:val="25"/>
        </w:rPr>
        <w:t>Recognized as an IBM Futurist</w:t>
      </w:r>
      <w:r>
        <w:rPr>
          <w:rFonts w:ascii="Arial" w:eastAsia="Times New Roman" w:hAnsi="Arial" w:cs="Arial"/>
          <w:color w:val="666666"/>
          <w:sz w:val="25"/>
          <w:szCs w:val="25"/>
        </w:rPr>
        <w:t xml:space="preserve"> </w:t>
      </w:r>
      <w:r w:rsidRPr="003817BC">
        <w:rPr>
          <w:rFonts w:ascii="Arial" w:eastAsia="Times New Roman" w:hAnsi="Arial" w:cs="Arial"/>
          <w:color w:val="666666"/>
          <w:sz w:val="25"/>
          <w:szCs w:val="25"/>
        </w:rPr>
        <w:t xml:space="preserve">and among LinkedIn's Top 1% SSI in Supply Chain, </w:t>
      </w:r>
      <w:r>
        <w:rPr>
          <w:rFonts w:ascii="Arial" w:eastAsia="Times New Roman" w:hAnsi="Arial" w:cs="Arial"/>
          <w:color w:val="666666"/>
          <w:sz w:val="25"/>
          <w:szCs w:val="25"/>
        </w:rPr>
        <w:t>Sheri Hinish</w:t>
      </w:r>
      <w:r w:rsidRPr="003817BC">
        <w:rPr>
          <w:rFonts w:ascii="Arial" w:eastAsia="Times New Roman" w:hAnsi="Arial" w:cs="Arial"/>
          <w:color w:val="666666"/>
          <w:sz w:val="25"/>
          <w:szCs w:val="25"/>
        </w:rPr>
        <w:t xml:space="preserve"> has a strong presence across social and professional networks.</w:t>
      </w:r>
      <w:r>
        <w:rPr>
          <w:rFonts w:ascii="Arial" w:eastAsia="Times New Roman" w:hAnsi="Arial" w:cs="Arial"/>
          <w:color w:val="666666"/>
          <w:sz w:val="25"/>
          <w:szCs w:val="25"/>
        </w:rPr>
        <w:t xml:space="preserve"> </w:t>
      </w:r>
      <w:r w:rsidRPr="003817BC">
        <w:rPr>
          <w:rFonts w:ascii="Arial" w:eastAsia="Times New Roman" w:hAnsi="Arial" w:cs="Arial"/>
          <w:color w:val="666666"/>
          <w:sz w:val="25"/>
          <w:szCs w:val="25"/>
        </w:rPr>
        <w:t>She has made a career rethinking supply chain strategy, sales and operations planning, and talent management. She helps executives and professionals reimagine their approach to supply chain management leveraging new ways of thinking and engaging</w:t>
      </w:r>
      <w:r>
        <w:rPr>
          <w:rFonts w:ascii="Arial" w:eastAsia="Times New Roman" w:hAnsi="Arial" w:cs="Arial"/>
          <w:color w:val="666666"/>
          <w:sz w:val="25"/>
          <w:szCs w:val="25"/>
        </w:rPr>
        <w:t xml:space="preserve">. </w:t>
      </w:r>
      <w:r w:rsidRPr="003817BC">
        <w:rPr>
          <w:rFonts w:ascii="Arial" w:eastAsia="Times New Roman" w:hAnsi="Arial" w:cs="Arial"/>
          <w:color w:val="666666"/>
          <w:sz w:val="25"/>
          <w:szCs w:val="25"/>
        </w:rPr>
        <w:t>She's helped some of the largest companies in industry synthesize their supply chain organizations with laser focus on strategy, people, process, technology, and change resiliency.</w:t>
      </w:r>
      <w:r>
        <w:rPr>
          <w:rFonts w:ascii="Arial" w:eastAsia="Times New Roman" w:hAnsi="Arial" w:cs="Arial"/>
          <w:color w:val="666666"/>
          <w:sz w:val="25"/>
          <w:szCs w:val="25"/>
        </w:rPr>
        <w:t xml:space="preserve"> </w:t>
      </w:r>
      <w:r w:rsidRPr="003817BC">
        <w:rPr>
          <w:rFonts w:ascii="Arial" w:eastAsia="Times New Roman" w:hAnsi="Arial" w:cs="Arial"/>
          <w:color w:val="666666"/>
          <w:sz w:val="25"/>
          <w:szCs w:val="25"/>
        </w:rPr>
        <w:t>She</w:t>
      </w:r>
      <w:r>
        <w:rPr>
          <w:rFonts w:ascii="Arial" w:eastAsia="Times New Roman" w:hAnsi="Arial" w:cs="Arial"/>
          <w:color w:val="666666"/>
          <w:sz w:val="25"/>
          <w:szCs w:val="25"/>
        </w:rPr>
        <w:t>ri</w:t>
      </w:r>
      <w:r w:rsidRPr="003817BC">
        <w:rPr>
          <w:rFonts w:ascii="Arial" w:eastAsia="Times New Roman" w:hAnsi="Arial" w:cs="Arial"/>
          <w:color w:val="666666"/>
          <w:sz w:val="25"/>
          <w:szCs w:val="25"/>
        </w:rPr>
        <w:t xml:space="preserve"> calls herself an "eternal student" who is passionate about adding value to others and is an advocate for women in science, technology, engineering, art, and mathematics. </w:t>
      </w:r>
      <w:r w:rsidR="005E269E" w:rsidRPr="005E269E">
        <w:rPr>
          <w:rFonts w:ascii="Arial" w:eastAsia="Times New Roman" w:hAnsi="Arial" w:cs="Arial"/>
          <w:color w:val="666666"/>
          <w:sz w:val="25"/>
          <w:szCs w:val="25"/>
        </w:rPr>
        <w:t xml:space="preserve"> For more information, visit </w:t>
      </w:r>
      <w:hyperlink r:id="rId6" w:history="1">
        <w:r w:rsidRPr="003817BC">
          <w:rPr>
            <w:rStyle w:val="Hyperlink"/>
            <w:rFonts w:ascii="Arial" w:eastAsia="Times New Roman" w:hAnsi="Arial" w:cs="Arial"/>
            <w:color w:val="FB0DB7"/>
            <w:sz w:val="25"/>
            <w:szCs w:val="25"/>
          </w:rPr>
          <w:t>www.supplychainqueen.com</w:t>
        </w:r>
      </w:hyperlink>
    </w:p>
    <w:bookmarkEnd w:id="0"/>
    <w:p w:rsidR="000819A7" w:rsidRDefault="003817BC"/>
    <w:sectPr w:rsidR="00081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9E"/>
    <w:rsid w:val="000A1377"/>
    <w:rsid w:val="001120BC"/>
    <w:rsid w:val="00117DEE"/>
    <w:rsid w:val="003817BC"/>
    <w:rsid w:val="005E269E"/>
    <w:rsid w:val="008A584B"/>
    <w:rsid w:val="00CC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4C29"/>
  <w15:chartTrackingRefBased/>
  <w15:docId w15:val="{14A61134-BEA6-4677-9E92-49D6A36E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2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26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6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269E"/>
    <w:rPr>
      <w:rFonts w:ascii="Times New Roman" w:eastAsia="Times New Roman" w:hAnsi="Times New Roman" w:cs="Times New Roman"/>
      <w:b/>
      <w:bCs/>
      <w:sz w:val="27"/>
      <w:szCs w:val="27"/>
    </w:rPr>
  </w:style>
  <w:style w:type="character" w:styleId="Emphasis">
    <w:name w:val="Emphasis"/>
    <w:basedOn w:val="DefaultParagraphFont"/>
    <w:uiPriority w:val="20"/>
    <w:qFormat/>
    <w:rsid w:val="005E269E"/>
    <w:rPr>
      <w:i/>
      <w:iCs/>
    </w:rPr>
  </w:style>
  <w:style w:type="paragraph" w:styleId="NormalWeb">
    <w:name w:val="Normal (Web)"/>
    <w:basedOn w:val="Normal"/>
    <w:uiPriority w:val="99"/>
    <w:semiHidden/>
    <w:unhideWhenUsed/>
    <w:rsid w:val="005E2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69E"/>
    <w:rPr>
      <w:b/>
      <w:bCs/>
    </w:rPr>
  </w:style>
  <w:style w:type="character" w:styleId="Hyperlink">
    <w:name w:val="Hyperlink"/>
    <w:basedOn w:val="DefaultParagraphFont"/>
    <w:uiPriority w:val="99"/>
    <w:unhideWhenUsed/>
    <w:rsid w:val="005E269E"/>
    <w:rPr>
      <w:color w:val="0000FF"/>
      <w:u w:val="single"/>
    </w:rPr>
  </w:style>
  <w:style w:type="character" w:styleId="UnresolvedMention">
    <w:name w:val="Unresolved Mention"/>
    <w:basedOn w:val="DefaultParagraphFont"/>
    <w:uiPriority w:val="99"/>
    <w:semiHidden/>
    <w:unhideWhenUsed/>
    <w:rsid w:val="00381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19245">
      <w:bodyDiv w:val="1"/>
      <w:marLeft w:val="0"/>
      <w:marRight w:val="0"/>
      <w:marTop w:val="0"/>
      <w:marBottom w:val="0"/>
      <w:divBdr>
        <w:top w:val="none" w:sz="0" w:space="0" w:color="auto"/>
        <w:left w:val="none" w:sz="0" w:space="0" w:color="auto"/>
        <w:bottom w:val="none" w:sz="0" w:space="0" w:color="auto"/>
        <w:right w:val="none" w:sz="0" w:space="0" w:color="auto"/>
      </w:divBdr>
      <w:divsChild>
        <w:div w:id="741414884">
          <w:marLeft w:val="0"/>
          <w:marRight w:val="0"/>
          <w:marTop w:val="0"/>
          <w:marBottom w:val="1290"/>
          <w:divBdr>
            <w:top w:val="none" w:sz="0" w:space="0" w:color="auto"/>
            <w:left w:val="none" w:sz="0" w:space="0" w:color="auto"/>
            <w:bottom w:val="none" w:sz="0" w:space="0" w:color="auto"/>
            <w:right w:val="none" w:sz="0" w:space="0" w:color="auto"/>
          </w:divBdr>
          <w:divsChild>
            <w:div w:id="32231885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supplychainqueen.com" TargetMode="External"/><Relationship Id="rId5" Type="http://schemas.openxmlformats.org/officeDocument/2006/relationships/hyperlink" Target="http://www.sdcexec.com/" TargetMode="External"/><Relationship Id="rId4" Type="http://schemas.openxmlformats.org/officeDocument/2006/relationships/hyperlink" Target="http://www.sdcex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3999</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Hinish</dc:creator>
  <cp:keywords/>
  <dc:description/>
  <cp:lastModifiedBy>Sheri Hinish</cp:lastModifiedBy>
  <cp:revision>1</cp:revision>
  <dcterms:created xsi:type="dcterms:W3CDTF">2019-02-26T01:51:00Z</dcterms:created>
  <dcterms:modified xsi:type="dcterms:W3CDTF">2019-03-01T16:41:00Z</dcterms:modified>
</cp:coreProperties>
</file>