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81" w:rsidRDefault="00280D08" w:rsidP="00F70B81">
      <w:pPr>
        <w:numPr>
          <w:ilvl w:val="0"/>
          <w:numId w:val="1"/>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Institutions of Higher Education (IHE) </w:t>
      </w:r>
      <w:r w:rsidR="00F70B81">
        <w:rPr>
          <w:rFonts w:ascii="Calibri" w:eastAsia="Times New Roman" w:hAnsi="Calibri" w:cs="Calibri"/>
          <w:color w:val="212121"/>
        </w:rPr>
        <w:t>must</w:t>
      </w:r>
      <w:r w:rsidR="00F70B81" w:rsidRPr="00EC1788">
        <w:rPr>
          <w:rFonts w:ascii="Calibri" w:eastAsia="Times New Roman" w:hAnsi="Calibri" w:cs="Calibri"/>
          <w:color w:val="212121"/>
        </w:rPr>
        <w:t xml:space="preserve"> address the challenges and increasing need for supportive and effective mental health services for students with differing mental health needs.</w:t>
      </w:r>
    </w:p>
    <w:p w:rsidR="00F70B81" w:rsidRDefault="00F70B81" w:rsidP="00F70B81">
      <w:pPr>
        <w:shd w:val="clear" w:color="auto" w:fill="FFFFFF"/>
        <w:spacing w:after="0" w:line="240" w:lineRule="auto"/>
        <w:ind w:left="720"/>
        <w:rPr>
          <w:rFonts w:ascii="Calibri" w:eastAsia="Times New Roman" w:hAnsi="Calibri" w:cs="Calibri"/>
          <w:color w:val="212121"/>
        </w:rPr>
      </w:pPr>
    </w:p>
    <w:p w:rsidR="00F70B81" w:rsidRDefault="00280D08" w:rsidP="00F70B81">
      <w:pPr>
        <w:numPr>
          <w:ilvl w:val="0"/>
          <w:numId w:val="1"/>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IHE </w:t>
      </w:r>
      <w:r w:rsidR="00F70B81">
        <w:rPr>
          <w:rFonts w:ascii="Calibri" w:eastAsia="Times New Roman" w:hAnsi="Calibri" w:cs="Calibri"/>
          <w:color w:val="212121"/>
        </w:rPr>
        <w:t>p</w:t>
      </w:r>
      <w:r w:rsidR="00F70B81" w:rsidRPr="00EC1788">
        <w:rPr>
          <w:rFonts w:ascii="Calibri" w:eastAsia="Times New Roman" w:hAnsi="Calibri" w:cs="Calibri"/>
          <w:color w:val="212121"/>
        </w:rPr>
        <w:t>artnerships with off-campus providers can provide a larger mental health network that will benefit students.</w:t>
      </w:r>
    </w:p>
    <w:p w:rsidR="00F70B81" w:rsidRDefault="00F70B81" w:rsidP="00F70B81">
      <w:pPr>
        <w:pStyle w:val="ListParagraph"/>
        <w:rPr>
          <w:rFonts w:ascii="Calibri" w:eastAsia="Times New Roman" w:hAnsi="Calibri" w:cs="Calibri"/>
          <w:color w:val="212121"/>
        </w:rPr>
      </w:pPr>
    </w:p>
    <w:p w:rsidR="00F70B81" w:rsidRDefault="00280D08" w:rsidP="00F70B81">
      <w:pPr>
        <w:numPr>
          <w:ilvl w:val="0"/>
          <w:numId w:val="1"/>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IHE</w:t>
      </w:r>
      <w:r w:rsidR="00F70B81">
        <w:rPr>
          <w:rFonts w:ascii="Calibri" w:eastAsia="Times New Roman" w:hAnsi="Calibri" w:cs="Calibri"/>
          <w:color w:val="212121"/>
        </w:rPr>
        <w:t xml:space="preserve"> </w:t>
      </w:r>
      <w:r w:rsidR="00F70B81" w:rsidRPr="00EC1788">
        <w:rPr>
          <w:rFonts w:ascii="Calibri" w:eastAsia="Times New Roman" w:hAnsi="Calibri" w:cs="Calibri"/>
          <w:color w:val="212121"/>
        </w:rPr>
        <w:t>are inadequately staffed when it comes to mental health professionals</w:t>
      </w:r>
      <w:r w:rsidR="00F70B81">
        <w:rPr>
          <w:rFonts w:ascii="Calibri" w:eastAsia="Times New Roman" w:hAnsi="Calibri" w:cs="Calibri"/>
          <w:color w:val="212121"/>
        </w:rPr>
        <w:t xml:space="preserve"> d</w:t>
      </w:r>
      <w:r w:rsidR="00F70B81" w:rsidRPr="00EC1788">
        <w:rPr>
          <w:rFonts w:ascii="Calibri" w:eastAsia="Times New Roman" w:hAnsi="Calibri" w:cs="Calibri"/>
          <w:color w:val="212121"/>
        </w:rPr>
        <w:t>ue to the nationwide shortage of mental healthcare providers, coupled with a lack of funding</w:t>
      </w:r>
      <w:r w:rsidR="00F70B81">
        <w:rPr>
          <w:rFonts w:ascii="Calibri" w:eastAsia="Times New Roman" w:hAnsi="Calibri" w:cs="Calibri"/>
          <w:color w:val="212121"/>
        </w:rPr>
        <w:t>.</w:t>
      </w:r>
    </w:p>
    <w:p w:rsidR="00F70B81" w:rsidRPr="00F70B81" w:rsidRDefault="00F70B81" w:rsidP="00F70B81">
      <w:pPr>
        <w:rPr>
          <w:rFonts w:ascii="Calibri" w:eastAsia="Times New Roman" w:hAnsi="Calibri" w:cs="Calibri"/>
          <w:color w:val="212121"/>
        </w:rPr>
      </w:pPr>
    </w:p>
    <w:p w:rsidR="00F70B81" w:rsidRDefault="009945C2" w:rsidP="00F70B81">
      <w:pPr>
        <w:numPr>
          <w:ilvl w:val="0"/>
          <w:numId w:val="1"/>
        </w:numPr>
        <w:shd w:val="clear" w:color="auto" w:fill="FFFFFF"/>
        <w:spacing w:after="0" w:line="240" w:lineRule="auto"/>
        <w:rPr>
          <w:rFonts w:ascii="Calibri" w:eastAsia="Times New Roman" w:hAnsi="Calibri" w:cs="Calibri"/>
          <w:color w:val="212121"/>
        </w:rPr>
      </w:pPr>
      <w:r w:rsidRPr="00F70B81">
        <w:rPr>
          <w:rFonts w:ascii="Calibri" w:eastAsia="Times New Roman" w:hAnsi="Calibri" w:cs="Calibri"/>
          <w:color w:val="212121"/>
        </w:rPr>
        <w:t xml:space="preserve">The social stigma attached to mental health continues to be strong on campuses, </w:t>
      </w:r>
      <w:r w:rsidR="00F70B81">
        <w:rPr>
          <w:rFonts w:ascii="Calibri" w:eastAsia="Times New Roman" w:hAnsi="Calibri" w:cs="Calibri"/>
          <w:color w:val="212121"/>
        </w:rPr>
        <w:t xml:space="preserve">communities </w:t>
      </w:r>
      <w:r w:rsidRPr="00F70B81">
        <w:rPr>
          <w:rFonts w:ascii="Calibri" w:eastAsia="Times New Roman" w:hAnsi="Calibri" w:cs="Calibri"/>
          <w:color w:val="212121"/>
        </w:rPr>
        <w:t xml:space="preserve">and </w:t>
      </w:r>
      <w:r w:rsidR="00F70B81" w:rsidRPr="00F70B81">
        <w:rPr>
          <w:rFonts w:ascii="Calibri" w:eastAsia="Times New Roman" w:hAnsi="Calibri" w:cs="Calibri"/>
          <w:color w:val="212121"/>
        </w:rPr>
        <w:t xml:space="preserve">in the workplace.  </w:t>
      </w:r>
    </w:p>
    <w:p w:rsidR="00F70B81" w:rsidRPr="00F70B81" w:rsidRDefault="00F70B81" w:rsidP="00F70B81">
      <w:pPr>
        <w:shd w:val="clear" w:color="auto" w:fill="FFFFFF"/>
        <w:spacing w:after="0" w:line="240" w:lineRule="auto"/>
        <w:rPr>
          <w:rFonts w:ascii="Calibri" w:eastAsia="Times New Roman" w:hAnsi="Calibri" w:cs="Calibri"/>
          <w:color w:val="212121"/>
        </w:rPr>
      </w:pPr>
    </w:p>
    <w:p w:rsidR="00F70B81" w:rsidRDefault="00F70B81" w:rsidP="00F70B81">
      <w:pPr>
        <w:numPr>
          <w:ilvl w:val="0"/>
          <w:numId w:val="1"/>
        </w:numPr>
        <w:shd w:val="clear" w:color="auto" w:fill="FFFFFF"/>
        <w:spacing w:after="0" w:line="240" w:lineRule="auto"/>
        <w:rPr>
          <w:rFonts w:ascii="Calibri" w:eastAsia="Times New Roman" w:hAnsi="Calibri" w:cs="Calibri"/>
          <w:color w:val="212121"/>
        </w:rPr>
      </w:pPr>
      <w:r w:rsidRPr="00EC1788">
        <w:rPr>
          <w:rFonts w:ascii="Calibri" w:eastAsia="Times New Roman" w:hAnsi="Calibri" w:cs="Calibri"/>
          <w:color w:val="212121"/>
        </w:rPr>
        <w:t xml:space="preserve">The need for mental health services is outpacing the growth in staffing and budgets for mental health services at many </w:t>
      </w:r>
      <w:r>
        <w:rPr>
          <w:rFonts w:ascii="Calibri" w:eastAsia="Times New Roman" w:hAnsi="Calibri" w:cs="Calibri"/>
          <w:color w:val="212121"/>
        </w:rPr>
        <w:t>colleges, universities and in the workplace.</w:t>
      </w:r>
    </w:p>
    <w:p w:rsidR="00F70B81" w:rsidRDefault="00F70B81" w:rsidP="00F70B81">
      <w:pPr>
        <w:pStyle w:val="ListParagraph"/>
        <w:rPr>
          <w:rFonts w:ascii="Calibri" w:eastAsia="Times New Roman" w:hAnsi="Calibri" w:cs="Calibri"/>
          <w:color w:val="212121"/>
        </w:rPr>
      </w:pPr>
    </w:p>
    <w:p w:rsidR="00F70B81" w:rsidRDefault="00F70B81" w:rsidP="00F70B81">
      <w:pPr>
        <w:numPr>
          <w:ilvl w:val="0"/>
          <w:numId w:val="1"/>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Mental health </w:t>
      </w:r>
      <w:r w:rsidR="00280D08">
        <w:rPr>
          <w:rFonts w:ascii="Calibri" w:eastAsia="Times New Roman" w:hAnsi="Calibri" w:cs="Calibri"/>
          <w:color w:val="212121"/>
        </w:rPr>
        <w:t xml:space="preserve">needs unmet negatively impact student retention, graduation rates, IHE success rates, family success and workplace productivity  </w:t>
      </w:r>
    </w:p>
    <w:p w:rsidR="00F70B81" w:rsidRDefault="00F70B81" w:rsidP="00F70B81">
      <w:pPr>
        <w:shd w:val="clear" w:color="auto" w:fill="FFFFFF"/>
        <w:spacing w:after="0" w:line="240" w:lineRule="auto"/>
        <w:rPr>
          <w:rFonts w:ascii="Calibri" w:eastAsia="Times New Roman" w:hAnsi="Calibri" w:cs="Calibri"/>
          <w:color w:val="212121"/>
        </w:rPr>
      </w:pPr>
    </w:p>
    <w:p w:rsidR="009945C2" w:rsidRPr="00EC1788" w:rsidRDefault="009945C2" w:rsidP="009945C2">
      <w:pPr>
        <w:shd w:val="clear" w:color="auto" w:fill="FFFFFF"/>
        <w:spacing w:after="0" w:line="240" w:lineRule="auto"/>
        <w:rPr>
          <w:rFonts w:ascii="Calibri" w:eastAsia="Times New Roman" w:hAnsi="Calibri" w:cs="Calibri"/>
          <w:color w:val="212121"/>
        </w:rPr>
      </w:pPr>
    </w:p>
    <w:p w:rsidR="009945C2" w:rsidRPr="007742A7" w:rsidRDefault="00F148BC" w:rsidP="00F70B81">
      <w:pPr>
        <w:shd w:val="clear" w:color="auto" w:fill="FFFFFF"/>
        <w:spacing w:after="0" w:line="240" w:lineRule="auto"/>
        <w:rPr>
          <w:rFonts w:ascii="Calibri" w:eastAsia="Times New Roman" w:hAnsi="Calibri" w:cs="Calibri"/>
          <w:b/>
          <w:color w:val="212121"/>
        </w:rPr>
      </w:pPr>
      <w:r w:rsidRPr="007742A7">
        <w:rPr>
          <w:rFonts w:ascii="Calibri" w:eastAsia="Times New Roman" w:hAnsi="Calibri" w:cs="Calibri"/>
          <w:b/>
          <w:color w:val="212121"/>
        </w:rPr>
        <w:t>Did you know:</w:t>
      </w: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bCs/>
          <w:color w:val="212121"/>
        </w:rPr>
        <w:t xml:space="preserve">29% </w:t>
      </w:r>
      <w:r w:rsidRPr="002D4CC9">
        <w:rPr>
          <w:rFonts w:ascii="Calibri" w:eastAsia="Times New Roman" w:hAnsi="Calibri" w:cs="Calibri"/>
          <w:color w:val="212121"/>
        </w:rPr>
        <w:t>Woman are more likely to have been treaded for mental health problems than men</w:t>
      </w: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bCs/>
          <w:color w:val="212121"/>
        </w:rPr>
        <w:t xml:space="preserve">1 in 4 </w:t>
      </w:r>
      <w:r w:rsidRPr="002D4CC9">
        <w:rPr>
          <w:rFonts w:ascii="Calibri" w:eastAsia="Times New Roman" w:hAnsi="Calibri" w:cs="Calibri"/>
          <w:color w:val="212121"/>
        </w:rPr>
        <w:t>Women will require treatment for depression compared to men</w:t>
      </w: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bCs/>
          <w:color w:val="212121"/>
        </w:rPr>
        <w:t xml:space="preserve">20.4 </w:t>
      </w:r>
      <w:r w:rsidRPr="002D4CC9">
        <w:rPr>
          <w:rFonts w:ascii="Calibri" w:eastAsia="Times New Roman" w:hAnsi="Calibri" w:cs="Calibri"/>
          <w:color w:val="212121"/>
        </w:rPr>
        <w:t>PTSD in women</w:t>
      </w: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bCs/>
          <w:iCs/>
          <w:color w:val="212121"/>
        </w:rPr>
        <w:t>50% of college students rate their mental health as below average or poor</w:t>
      </w:r>
      <w:r w:rsidRPr="002D4CC9">
        <w:rPr>
          <w:rFonts w:ascii="Calibri" w:eastAsia="Times New Roman" w:hAnsi="Calibri" w:cs="Calibri"/>
          <w:iCs/>
          <w:color w:val="212121"/>
        </w:rPr>
        <w:t>.</w:t>
      </w:r>
    </w:p>
    <w:p w:rsidR="008A330B" w:rsidRPr="002D4CC9" w:rsidRDefault="008A330B"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bCs/>
          <w:iCs/>
          <w:color w:val="212121"/>
        </w:rPr>
        <w:t>One in four college students are living with a diagnosable mental illness</w:t>
      </w:r>
    </w:p>
    <w:p w:rsidR="00F148BC" w:rsidRDefault="00F148BC" w:rsidP="00F148BC">
      <w:pPr>
        <w:shd w:val="clear" w:color="auto" w:fill="FFFFFF"/>
        <w:spacing w:after="0" w:line="240" w:lineRule="auto"/>
        <w:rPr>
          <w:rFonts w:ascii="Calibri" w:eastAsia="Times New Roman" w:hAnsi="Calibri" w:cs="Calibri"/>
          <w:color w:val="212121"/>
        </w:rPr>
      </w:pP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color w:val="212121"/>
        </w:rPr>
        <w:t xml:space="preserve">39% of counseling time spent on supervision, training, meetings, teaching and other activities  </w:t>
      </w: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color w:val="212121"/>
        </w:rPr>
        <w:t xml:space="preserve">61% amount of counseling centers </w:t>
      </w:r>
      <w:proofErr w:type="gramStart"/>
      <w:r w:rsidRPr="002D4CC9">
        <w:rPr>
          <w:rFonts w:ascii="Calibri" w:eastAsia="Times New Roman" w:hAnsi="Calibri" w:cs="Calibri"/>
          <w:color w:val="212121"/>
        </w:rPr>
        <w:t>staff’s</w:t>
      </w:r>
      <w:proofErr w:type="gramEnd"/>
      <w:r w:rsidRPr="002D4CC9">
        <w:rPr>
          <w:rFonts w:ascii="Calibri" w:eastAsia="Times New Roman" w:hAnsi="Calibri" w:cs="Calibri"/>
          <w:color w:val="212121"/>
        </w:rPr>
        <w:t xml:space="preserve"> spent on providing direct clinical service </w:t>
      </w: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color w:val="212121"/>
        </w:rPr>
        <w:t>71% students who said counseling services helped their academic performance</w:t>
      </w: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bCs/>
          <w:iCs/>
          <w:color w:val="212121"/>
        </w:rPr>
        <w:t>With an alarming</w:t>
      </w:r>
      <w:r w:rsidRPr="002D4CC9">
        <w:rPr>
          <w:rFonts w:ascii="Calibri" w:eastAsia="Times New Roman" w:hAnsi="Calibri" w:cs="Calibri"/>
          <w:iCs/>
          <w:color w:val="212121"/>
        </w:rPr>
        <w:t> </w:t>
      </w:r>
      <w:r w:rsidRPr="002D4CC9">
        <w:rPr>
          <w:rFonts w:ascii="Calibri" w:eastAsia="Times New Roman" w:hAnsi="Calibri" w:cs="Calibri"/>
          <w:bCs/>
          <w:iCs/>
          <w:color w:val="212121"/>
        </w:rPr>
        <w:t>90% of U.S. college or university counseling directors reporting an increase in psychological problems among students</w:t>
      </w:r>
      <w:r w:rsidRPr="002D4CC9">
        <w:rPr>
          <w:rFonts w:ascii="Calibri" w:eastAsia="Times New Roman" w:hAnsi="Calibri" w:cs="Calibri"/>
          <w:color w:val="212121"/>
        </w:rPr>
        <w:t xml:space="preserve"> </w:t>
      </w:r>
    </w:p>
    <w:p w:rsidR="00F148BC" w:rsidRDefault="00F148BC" w:rsidP="00F148BC">
      <w:pPr>
        <w:shd w:val="clear" w:color="auto" w:fill="FFFFFF"/>
        <w:spacing w:after="0" w:line="240" w:lineRule="auto"/>
        <w:rPr>
          <w:rFonts w:ascii="Calibri" w:eastAsia="Times New Roman" w:hAnsi="Calibri" w:cs="Calibri"/>
          <w:color w:val="212121"/>
        </w:rPr>
      </w:pP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bCs/>
          <w:color w:val="212121"/>
        </w:rPr>
        <w:t>75% mental illnesses first emerge by the college age of 18-24</w:t>
      </w:r>
      <w:r w:rsidRPr="002D4CC9">
        <w:rPr>
          <w:rFonts w:ascii="Calibri" w:eastAsia="Times New Roman" w:hAnsi="Calibri" w:cs="Calibri"/>
          <w:color w:val="212121"/>
        </w:rPr>
        <w:t> </w:t>
      </w:r>
      <w:r w:rsidRPr="002D4CC9">
        <w:rPr>
          <w:rFonts w:ascii="Calibri" w:eastAsia="Times New Roman" w:hAnsi="Calibri" w:cs="Calibri"/>
          <w:bCs/>
          <w:color w:val="212121"/>
        </w:rPr>
        <w:t>years”</w:t>
      </w:r>
    </w:p>
    <w:p w:rsidR="00F148BC"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color w:val="212121"/>
        </w:rPr>
      </w:pPr>
      <w:r w:rsidRPr="002D4CC9">
        <w:rPr>
          <w:rFonts w:ascii="Calibri" w:eastAsia="Times New Roman" w:hAnsi="Calibri" w:cs="Calibri"/>
          <w:bCs/>
          <w:color w:val="212121"/>
        </w:rPr>
        <w:t>There are 1.3 million yearly alcohol-related injuries or assaults among college students</w:t>
      </w:r>
      <w:r w:rsidRPr="002D4CC9">
        <w:rPr>
          <w:rFonts w:ascii="Calibri" w:eastAsia="Times New Roman" w:hAnsi="Calibri" w:cs="Calibri"/>
          <w:color w:val="212121"/>
        </w:rPr>
        <w:t>.</w:t>
      </w:r>
    </w:p>
    <w:p w:rsidR="008A330B" w:rsidRPr="002D4CC9" w:rsidRDefault="00F148BC" w:rsidP="002D4CC9">
      <w:pPr>
        <w:pStyle w:val="ListParagraph"/>
        <w:numPr>
          <w:ilvl w:val="0"/>
          <w:numId w:val="2"/>
        </w:numPr>
        <w:shd w:val="clear" w:color="auto" w:fill="FFFFFF"/>
        <w:spacing w:after="0" w:line="240" w:lineRule="auto"/>
        <w:rPr>
          <w:rFonts w:ascii="Calibri" w:eastAsia="Times New Roman" w:hAnsi="Calibri" w:cs="Calibri"/>
          <w:bCs/>
          <w:color w:val="212121"/>
        </w:rPr>
      </w:pPr>
      <w:r w:rsidRPr="002D4CC9">
        <w:rPr>
          <w:rFonts w:ascii="Calibri" w:eastAsia="Times New Roman" w:hAnsi="Calibri" w:cs="Calibri"/>
          <w:bCs/>
          <w:color w:val="212121"/>
        </w:rPr>
        <w:t xml:space="preserve">There is as estimated 1100 suicides each year on college campuses. </w:t>
      </w:r>
    </w:p>
    <w:p w:rsidR="00F148BC" w:rsidRPr="002D4CC9" w:rsidRDefault="008A330B" w:rsidP="002D4CC9">
      <w:pPr>
        <w:pStyle w:val="ListParagraph"/>
        <w:numPr>
          <w:ilvl w:val="0"/>
          <w:numId w:val="2"/>
        </w:numPr>
        <w:shd w:val="clear" w:color="auto" w:fill="FFFFFF"/>
        <w:spacing w:after="0" w:line="240" w:lineRule="auto"/>
        <w:rPr>
          <w:rFonts w:ascii="Calibri" w:eastAsia="Times New Roman" w:hAnsi="Calibri" w:cs="Calibri"/>
          <w:bCs/>
          <w:color w:val="212121"/>
        </w:rPr>
      </w:pPr>
      <w:r w:rsidRPr="002D4CC9">
        <w:rPr>
          <w:rFonts w:ascii="Calibri" w:eastAsia="Times New Roman" w:hAnsi="Calibri" w:cs="Calibri"/>
          <w:bCs/>
          <w:color w:val="212121"/>
        </w:rPr>
        <w:t>1700 deaths are attributed to alcohol-related accidents and unintentional injuries</w:t>
      </w:r>
      <w:r w:rsidR="00F148BC" w:rsidRPr="002D4CC9">
        <w:rPr>
          <w:rFonts w:ascii="Calibri" w:eastAsia="Times New Roman" w:hAnsi="Calibri" w:cs="Calibri"/>
          <w:bCs/>
          <w:color w:val="212121"/>
        </w:rPr>
        <w:t xml:space="preserve"> </w:t>
      </w:r>
    </w:p>
    <w:p w:rsidR="008A330B" w:rsidRDefault="008A330B" w:rsidP="00F148BC">
      <w:pPr>
        <w:shd w:val="clear" w:color="auto" w:fill="FFFFFF"/>
        <w:spacing w:after="0" w:line="240" w:lineRule="auto"/>
        <w:rPr>
          <w:rFonts w:ascii="Calibri" w:eastAsia="Times New Roman" w:hAnsi="Calibri" w:cs="Calibri"/>
          <w:bCs/>
          <w:color w:val="212121"/>
        </w:rPr>
      </w:pPr>
    </w:p>
    <w:p w:rsidR="008A330B" w:rsidRPr="007742A7" w:rsidRDefault="008A330B" w:rsidP="00F148BC">
      <w:pPr>
        <w:shd w:val="clear" w:color="auto" w:fill="FFFFFF"/>
        <w:spacing w:after="0" w:line="240" w:lineRule="auto"/>
        <w:rPr>
          <w:rFonts w:ascii="Calibri" w:eastAsia="Times New Roman" w:hAnsi="Calibri" w:cs="Calibri"/>
          <w:b/>
          <w:bCs/>
          <w:color w:val="212121"/>
        </w:rPr>
      </w:pPr>
      <w:r w:rsidRPr="007742A7">
        <w:rPr>
          <w:rFonts w:ascii="Calibri" w:eastAsia="Times New Roman" w:hAnsi="Calibri" w:cs="Calibri"/>
          <w:b/>
          <w:bCs/>
          <w:color w:val="212121"/>
        </w:rPr>
        <w:t xml:space="preserve">AHS </w:t>
      </w:r>
      <w:r w:rsidR="002D4CC9">
        <w:rPr>
          <w:rFonts w:ascii="Calibri" w:eastAsia="Times New Roman" w:hAnsi="Calibri" w:cs="Calibri"/>
          <w:b/>
          <w:bCs/>
          <w:color w:val="212121"/>
        </w:rPr>
        <w:t>B</w:t>
      </w:r>
      <w:bookmarkStart w:id="0" w:name="_GoBack"/>
      <w:bookmarkEnd w:id="0"/>
      <w:r w:rsidRPr="007742A7">
        <w:rPr>
          <w:rFonts w:ascii="Calibri" w:eastAsia="Times New Roman" w:hAnsi="Calibri" w:cs="Calibri"/>
          <w:b/>
          <w:bCs/>
          <w:color w:val="212121"/>
        </w:rPr>
        <w:t>ackground:</w:t>
      </w:r>
    </w:p>
    <w:p w:rsidR="008A330B" w:rsidRDefault="007742A7" w:rsidP="00F148BC">
      <w:pPr>
        <w:shd w:val="clear" w:color="auto" w:fill="FFFFFF"/>
        <w:spacing w:after="0" w:line="240" w:lineRule="auto"/>
        <w:rPr>
          <w:rFonts w:ascii="Calibri" w:eastAsia="Times New Roman" w:hAnsi="Calibri" w:cs="Calibri"/>
          <w:bCs/>
          <w:color w:val="212121"/>
        </w:rPr>
      </w:pPr>
      <w:r w:rsidRPr="007742A7">
        <w:rPr>
          <w:rFonts w:ascii="Calibri" w:eastAsia="Times New Roman" w:hAnsi="Calibri" w:cs="Calibri"/>
          <w:bCs/>
          <w:color w:val="212121"/>
        </w:rPr>
        <w:t>Advanced Healthcare Solutions, Inc.</w:t>
      </w:r>
      <w:r>
        <w:rPr>
          <w:rFonts w:ascii="Calibri" w:eastAsia="Times New Roman" w:hAnsi="Calibri" w:cs="Calibri"/>
          <w:bCs/>
          <w:color w:val="212121"/>
        </w:rPr>
        <w:t xml:space="preserve"> </w:t>
      </w:r>
      <w:r w:rsidRPr="007742A7">
        <w:rPr>
          <w:rFonts w:ascii="Calibri" w:eastAsia="Times New Roman" w:hAnsi="Calibri" w:cs="Calibri"/>
          <w:bCs/>
          <w:color w:val="212121"/>
        </w:rPr>
        <w:t xml:space="preserve">(AHS) is a healthcare consulting company founded in 2010, with over 30 years of effective successful experience bridging the gap of healthcare services.  AHS is committed to providing integrity, continuity and quality care solutions </w:t>
      </w:r>
      <w:r>
        <w:rPr>
          <w:rFonts w:ascii="Calibri" w:eastAsia="Times New Roman" w:hAnsi="Calibri" w:cs="Calibri"/>
          <w:bCs/>
          <w:color w:val="212121"/>
        </w:rPr>
        <w:t>in the areas of Correctional Health and Mental Health Management.</w:t>
      </w:r>
    </w:p>
    <w:p w:rsidR="00DC47D5" w:rsidRPr="008A330B" w:rsidRDefault="00DC47D5" w:rsidP="00F148BC">
      <w:pPr>
        <w:shd w:val="clear" w:color="auto" w:fill="FFFFFF"/>
        <w:spacing w:after="0" w:line="240" w:lineRule="auto"/>
        <w:rPr>
          <w:rFonts w:ascii="Calibri" w:eastAsia="Times New Roman" w:hAnsi="Calibri" w:cs="Calibri"/>
          <w:color w:val="212121"/>
        </w:rPr>
      </w:pPr>
    </w:p>
    <w:p w:rsidR="00626F1D" w:rsidRDefault="007742A7" w:rsidP="00DC47D5">
      <w:pPr>
        <w:shd w:val="clear" w:color="auto" w:fill="FFFFFF"/>
        <w:spacing w:after="0" w:line="240" w:lineRule="auto"/>
        <w:jc w:val="right"/>
      </w:pPr>
      <w:r w:rsidRPr="007742A7">
        <w:rPr>
          <w:rFonts w:ascii="Calibri" w:eastAsia="Times New Roman" w:hAnsi="Calibri" w:cs="Calibri"/>
          <w:noProof/>
          <w:color w:val="212121"/>
        </w:rPr>
        <mc:AlternateContent>
          <mc:Choice Requires="wps">
            <w:drawing>
              <wp:anchor distT="45720" distB="45720" distL="114300" distR="114300" simplePos="0" relativeHeight="251659264" behindDoc="0" locked="0" layoutInCell="1" allowOverlap="1">
                <wp:simplePos x="0" y="0"/>
                <wp:positionH relativeFrom="column">
                  <wp:posOffset>1000125</wp:posOffset>
                </wp:positionH>
                <wp:positionV relativeFrom="paragraph">
                  <wp:posOffset>109220</wp:posOffset>
                </wp:positionV>
                <wp:extent cx="2914650" cy="5283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28320"/>
                        </a:xfrm>
                        <a:prstGeom prst="rect">
                          <a:avLst/>
                        </a:prstGeom>
                        <a:solidFill>
                          <a:srgbClr val="FFFFFF"/>
                        </a:solidFill>
                        <a:ln w="9525">
                          <a:solidFill>
                            <a:srgbClr val="000000"/>
                          </a:solidFill>
                          <a:miter lim="800000"/>
                          <a:headEnd/>
                          <a:tailEnd/>
                        </a:ln>
                      </wps:spPr>
                      <wps:txbx>
                        <w:txbxContent>
                          <w:p w:rsidR="007742A7" w:rsidRPr="00017007" w:rsidRDefault="007742A7" w:rsidP="00017007">
                            <w:pPr>
                              <w:spacing w:after="0"/>
                              <w:rPr>
                                <w:b/>
                                <w:sz w:val="28"/>
                                <w:szCs w:val="28"/>
                              </w:rPr>
                            </w:pPr>
                            <w:r w:rsidRPr="00017007">
                              <w:rPr>
                                <w:b/>
                                <w:sz w:val="28"/>
                                <w:szCs w:val="28"/>
                              </w:rPr>
                              <w:t>Advanced Healthcare Solutions, Inc.</w:t>
                            </w:r>
                          </w:p>
                          <w:p w:rsidR="007742A7" w:rsidRPr="00017007" w:rsidRDefault="00017007" w:rsidP="00017007">
                            <w:pPr>
                              <w:spacing w:after="0"/>
                              <w:jc w:val="center"/>
                              <w:rPr>
                                <w:i/>
                              </w:rPr>
                            </w:pPr>
                            <w:r>
                              <w:rPr>
                                <w:i/>
                              </w:rPr>
                              <w:t>“</w:t>
                            </w:r>
                            <w:r w:rsidR="007742A7" w:rsidRPr="00017007">
                              <w:rPr>
                                <w:i/>
                              </w:rPr>
                              <w:t>At the Center of the Healthcare World”</w:t>
                            </w:r>
                          </w:p>
                          <w:p w:rsidR="007742A7" w:rsidRDefault="00774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75pt;margin-top:8.6pt;width:229.5pt;height:4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">
                <v:textbox>
                  <w:txbxContent>
                    <w:p w:rsidR="007742A7" w:rsidRPr="00017007" w:rsidRDefault="007742A7" w:rsidP="00017007">
                      <w:pPr>
                        <w:spacing w:after="0"/>
                        <w:rPr>
                          <w:b/>
                          <w:sz w:val="28"/>
                          <w:szCs w:val="28"/>
                        </w:rPr>
                      </w:pPr>
                      <w:r w:rsidRPr="00017007">
                        <w:rPr>
                          <w:b/>
                          <w:sz w:val="28"/>
                          <w:szCs w:val="28"/>
                        </w:rPr>
                        <w:t>Advanced Healthcare Solutions, Inc.</w:t>
                      </w:r>
                    </w:p>
                    <w:p w:rsidR="007742A7" w:rsidRPr="00017007" w:rsidRDefault="00017007" w:rsidP="00017007">
                      <w:pPr>
                        <w:spacing w:after="0"/>
                        <w:jc w:val="center"/>
                        <w:rPr>
                          <w:i/>
                        </w:rPr>
                      </w:pPr>
                      <w:r>
                        <w:rPr>
                          <w:i/>
                        </w:rPr>
                        <w:t>“</w:t>
                      </w:r>
                      <w:r w:rsidR="007742A7" w:rsidRPr="00017007">
                        <w:rPr>
                          <w:i/>
                        </w:rPr>
                        <w:t>At the Center of the Healthcare World”</w:t>
                      </w:r>
                    </w:p>
                    <w:p w:rsidR="007742A7" w:rsidRDefault="007742A7"/>
                  </w:txbxContent>
                </v:textbox>
                <w10:wrap type="square"/>
              </v:shape>
            </w:pict>
          </mc:Fallback>
        </mc:AlternateContent>
      </w:r>
      <w:r w:rsidRPr="007742A7">
        <w:rPr>
          <w:rFonts w:ascii="Calibri" w:eastAsia="Times New Roman" w:hAnsi="Calibri" w:cs="Calibri"/>
          <w:color w:val="212121"/>
        </w:rPr>
        <w:drawing>
          <wp:inline distT="0" distB="0" distL="0" distR="0" wp14:anchorId="74AE3620" wp14:editId="185AA7FA">
            <wp:extent cx="760730" cy="760730"/>
            <wp:effectExtent l="0" t="0" r="1270" b="1270"/>
            <wp:docPr id="3" name="Picture 2" descr="A close up of a logo&#10;&#10;Description automatically generated">
              <a:extLst xmlns:a="http://schemas.openxmlformats.org/drawingml/2006/main">
                <a:ext uri="{FF2B5EF4-FFF2-40B4-BE49-F238E27FC236}">
                  <a16:creationId xmlns:a16="http://schemas.microsoft.com/office/drawing/2014/main" id="{7D5D0200-DD74-D240-9E82-74CCCC213C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logo&#10;&#10;Description automatically generated">
                      <a:extLst>
                        <a:ext uri="{FF2B5EF4-FFF2-40B4-BE49-F238E27FC236}">
                          <a16:creationId xmlns:a16="http://schemas.microsoft.com/office/drawing/2014/main" id="{7D5D0200-DD74-D240-9E82-74CCCC213C77}"/>
                        </a:ext>
                      </a:extLst>
                    </pic:cNvPr>
                    <pic:cNvPicPr>
                      <a:picLocks noChangeAspect="1"/>
                    </pic:cNvPicPr>
                  </pic:nvPicPr>
                  <pic:blipFill>
                    <a:blip r:embed="rId7"/>
                    <a:stretch>
                      <a:fillRect/>
                    </a:stretch>
                  </pic:blipFill>
                  <pic:spPr>
                    <a:xfrm>
                      <a:off x="0" y="0"/>
                      <a:ext cx="769553" cy="769553"/>
                    </a:xfrm>
                    <a:prstGeom prst="rect">
                      <a:avLst/>
                    </a:prstGeom>
                  </pic:spPr>
                </pic:pic>
              </a:graphicData>
            </a:graphic>
          </wp:inline>
        </w:drawing>
      </w:r>
    </w:p>
    <w:sectPr w:rsidR="00626F1D" w:rsidSect="00017007">
      <w:headerReference w:type="default" r:id="rId8"/>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A7" w:rsidRDefault="007742A7" w:rsidP="007742A7">
      <w:pPr>
        <w:spacing w:after="0" w:line="240" w:lineRule="auto"/>
      </w:pPr>
      <w:r>
        <w:separator/>
      </w:r>
    </w:p>
  </w:endnote>
  <w:endnote w:type="continuationSeparator" w:id="0">
    <w:p w:rsidR="007742A7" w:rsidRDefault="007742A7" w:rsidP="0077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A7" w:rsidRDefault="007742A7" w:rsidP="007742A7">
      <w:pPr>
        <w:spacing w:after="0" w:line="240" w:lineRule="auto"/>
      </w:pPr>
      <w:r>
        <w:separator/>
      </w:r>
    </w:p>
  </w:footnote>
  <w:footnote w:type="continuationSeparator" w:id="0">
    <w:p w:rsidR="007742A7" w:rsidRDefault="007742A7" w:rsidP="0077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A7" w:rsidRDefault="007742A7" w:rsidP="007742A7">
    <w:pPr>
      <w:shd w:val="clear" w:color="auto" w:fill="FFFFFF"/>
      <w:tabs>
        <w:tab w:val="num" w:pos="720"/>
      </w:tabs>
      <w:spacing w:after="0" w:line="240" w:lineRule="auto"/>
      <w:ind w:left="720" w:hanging="360"/>
      <w:jc w:val="center"/>
    </w:pPr>
    <w:r>
      <w:t>Why Tele-Help 24/7</w:t>
    </w:r>
  </w:p>
  <w:p w:rsidR="007742A7" w:rsidRDefault="007742A7" w:rsidP="007742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75B"/>
    <w:multiLevelType w:val="multilevel"/>
    <w:tmpl w:val="657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52B53"/>
    <w:multiLevelType w:val="hybridMultilevel"/>
    <w:tmpl w:val="9EC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C2"/>
    <w:rsid w:val="00017007"/>
    <w:rsid w:val="000E30F2"/>
    <w:rsid w:val="00280D08"/>
    <w:rsid w:val="002D4CC9"/>
    <w:rsid w:val="007742A7"/>
    <w:rsid w:val="008A330B"/>
    <w:rsid w:val="009945C2"/>
    <w:rsid w:val="00C66E4A"/>
    <w:rsid w:val="00DC47D5"/>
    <w:rsid w:val="00E3405C"/>
    <w:rsid w:val="00F148BC"/>
    <w:rsid w:val="00F7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7FCC7"/>
  <w15:chartTrackingRefBased/>
  <w15:docId w15:val="{3FF35469-44CC-4068-ADCE-793E9412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C2"/>
    <w:pPr>
      <w:ind w:left="720"/>
      <w:contextualSpacing/>
    </w:pPr>
  </w:style>
  <w:style w:type="paragraph" w:styleId="Header">
    <w:name w:val="header"/>
    <w:basedOn w:val="Normal"/>
    <w:link w:val="HeaderChar"/>
    <w:uiPriority w:val="99"/>
    <w:unhideWhenUsed/>
    <w:rsid w:val="0077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A7"/>
  </w:style>
  <w:style w:type="paragraph" w:styleId="Footer">
    <w:name w:val="footer"/>
    <w:basedOn w:val="Normal"/>
    <w:link w:val="FooterChar"/>
    <w:uiPriority w:val="99"/>
    <w:unhideWhenUsed/>
    <w:rsid w:val="0077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A7"/>
  </w:style>
  <w:style w:type="paragraph" w:styleId="NormalWeb">
    <w:name w:val="Normal (Web)"/>
    <w:basedOn w:val="Normal"/>
    <w:uiPriority w:val="99"/>
    <w:semiHidden/>
    <w:unhideWhenUsed/>
    <w:rsid w:val="00774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4994">
      <w:bodyDiv w:val="1"/>
      <w:marLeft w:val="0"/>
      <w:marRight w:val="0"/>
      <w:marTop w:val="0"/>
      <w:marBottom w:val="0"/>
      <w:divBdr>
        <w:top w:val="none" w:sz="0" w:space="0" w:color="auto"/>
        <w:left w:val="none" w:sz="0" w:space="0" w:color="auto"/>
        <w:bottom w:val="none" w:sz="0" w:space="0" w:color="auto"/>
        <w:right w:val="none" w:sz="0" w:space="0" w:color="auto"/>
      </w:divBdr>
    </w:div>
    <w:div w:id="485784717">
      <w:bodyDiv w:val="1"/>
      <w:marLeft w:val="0"/>
      <w:marRight w:val="0"/>
      <w:marTop w:val="0"/>
      <w:marBottom w:val="0"/>
      <w:divBdr>
        <w:top w:val="none" w:sz="0" w:space="0" w:color="auto"/>
        <w:left w:val="none" w:sz="0" w:space="0" w:color="auto"/>
        <w:bottom w:val="none" w:sz="0" w:space="0" w:color="auto"/>
        <w:right w:val="none" w:sz="0" w:space="0" w:color="auto"/>
      </w:divBdr>
    </w:div>
    <w:div w:id="839464741">
      <w:bodyDiv w:val="1"/>
      <w:marLeft w:val="0"/>
      <w:marRight w:val="0"/>
      <w:marTop w:val="0"/>
      <w:marBottom w:val="0"/>
      <w:divBdr>
        <w:top w:val="none" w:sz="0" w:space="0" w:color="auto"/>
        <w:left w:val="none" w:sz="0" w:space="0" w:color="auto"/>
        <w:bottom w:val="none" w:sz="0" w:space="0" w:color="auto"/>
        <w:right w:val="none" w:sz="0" w:space="0" w:color="auto"/>
      </w:divBdr>
    </w:div>
    <w:div w:id="1033460859">
      <w:bodyDiv w:val="1"/>
      <w:marLeft w:val="0"/>
      <w:marRight w:val="0"/>
      <w:marTop w:val="0"/>
      <w:marBottom w:val="0"/>
      <w:divBdr>
        <w:top w:val="none" w:sz="0" w:space="0" w:color="auto"/>
        <w:left w:val="none" w:sz="0" w:space="0" w:color="auto"/>
        <w:bottom w:val="none" w:sz="0" w:space="0" w:color="auto"/>
        <w:right w:val="none" w:sz="0" w:space="0" w:color="auto"/>
      </w:divBdr>
    </w:div>
    <w:div w:id="1173034548">
      <w:bodyDiv w:val="1"/>
      <w:marLeft w:val="0"/>
      <w:marRight w:val="0"/>
      <w:marTop w:val="0"/>
      <w:marBottom w:val="0"/>
      <w:divBdr>
        <w:top w:val="none" w:sz="0" w:space="0" w:color="auto"/>
        <w:left w:val="none" w:sz="0" w:space="0" w:color="auto"/>
        <w:bottom w:val="none" w:sz="0" w:space="0" w:color="auto"/>
        <w:right w:val="none" w:sz="0" w:space="0" w:color="auto"/>
      </w:divBdr>
    </w:div>
    <w:div w:id="1422990231">
      <w:bodyDiv w:val="1"/>
      <w:marLeft w:val="0"/>
      <w:marRight w:val="0"/>
      <w:marTop w:val="0"/>
      <w:marBottom w:val="0"/>
      <w:divBdr>
        <w:top w:val="none" w:sz="0" w:space="0" w:color="auto"/>
        <w:left w:val="none" w:sz="0" w:space="0" w:color="auto"/>
        <w:bottom w:val="none" w:sz="0" w:space="0" w:color="auto"/>
        <w:right w:val="none" w:sz="0" w:space="0" w:color="auto"/>
      </w:divBdr>
    </w:div>
    <w:div w:id="1432625818">
      <w:bodyDiv w:val="1"/>
      <w:marLeft w:val="0"/>
      <w:marRight w:val="0"/>
      <w:marTop w:val="0"/>
      <w:marBottom w:val="0"/>
      <w:divBdr>
        <w:top w:val="none" w:sz="0" w:space="0" w:color="auto"/>
        <w:left w:val="none" w:sz="0" w:space="0" w:color="auto"/>
        <w:bottom w:val="none" w:sz="0" w:space="0" w:color="auto"/>
        <w:right w:val="none" w:sz="0" w:space="0" w:color="auto"/>
      </w:divBdr>
    </w:div>
    <w:div w:id="1753503175">
      <w:bodyDiv w:val="1"/>
      <w:marLeft w:val="0"/>
      <w:marRight w:val="0"/>
      <w:marTop w:val="0"/>
      <w:marBottom w:val="0"/>
      <w:divBdr>
        <w:top w:val="none" w:sz="0" w:space="0" w:color="auto"/>
        <w:left w:val="none" w:sz="0" w:space="0" w:color="auto"/>
        <w:bottom w:val="none" w:sz="0" w:space="0" w:color="auto"/>
        <w:right w:val="none" w:sz="0" w:space="0" w:color="auto"/>
      </w:divBdr>
    </w:div>
    <w:div w:id="1977641194">
      <w:bodyDiv w:val="1"/>
      <w:marLeft w:val="0"/>
      <w:marRight w:val="0"/>
      <w:marTop w:val="0"/>
      <w:marBottom w:val="0"/>
      <w:divBdr>
        <w:top w:val="none" w:sz="0" w:space="0" w:color="auto"/>
        <w:left w:val="none" w:sz="0" w:space="0" w:color="auto"/>
        <w:bottom w:val="none" w:sz="0" w:space="0" w:color="auto"/>
        <w:right w:val="none" w:sz="0" w:space="0" w:color="auto"/>
      </w:divBdr>
    </w:div>
    <w:div w:id="20722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Jr, ROBERT [JAN]</dc:creator>
  <cp:keywords/>
  <dc:description/>
  <cp:lastModifiedBy>Adams, Jr, ROBERT [JAN]</cp:lastModifiedBy>
  <cp:revision>4</cp:revision>
  <dcterms:created xsi:type="dcterms:W3CDTF">2019-03-26T23:51:00Z</dcterms:created>
  <dcterms:modified xsi:type="dcterms:W3CDTF">2019-03-27T21:34:00Z</dcterms:modified>
</cp:coreProperties>
</file>