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8E7C" w14:textId="16D493B2" w:rsidR="0006425D" w:rsidRPr="007A6E79" w:rsidRDefault="000F318A">
      <w:pPr>
        <w:rPr>
          <w:rFonts w:eastAsia="Calibri"/>
          <w:sz w:val="18"/>
          <w:szCs w:val="18"/>
        </w:rPr>
      </w:pPr>
      <w:r w:rsidRPr="007A6E79">
        <w:rPr>
          <w:rFonts w:eastAsia="Calibri"/>
          <w:sz w:val="18"/>
          <w:szCs w:val="18"/>
        </w:rPr>
        <w:t>Contact: Colleen Rathgeber</w:t>
      </w:r>
      <w:r w:rsidRPr="007A6E79">
        <w:rPr>
          <w:rFonts w:eastAsia="Calibri"/>
          <w:sz w:val="18"/>
          <w:szCs w:val="18"/>
        </w:rPr>
        <w:tab/>
      </w:r>
      <w:r w:rsidRPr="007A6E79">
        <w:rPr>
          <w:rFonts w:eastAsia="Calibri"/>
          <w:sz w:val="18"/>
          <w:szCs w:val="18"/>
        </w:rPr>
        <w:tab/>
      </w:r>
      <w:r w:rsidRPr="007A6E79">
        <w:rPr>
          <w:rFonts w:eastAsia="Calibri"/>
          <w:sz w:val="18"/>
          <w:szCs w:val="18"/>
        </w:rPr>
        <w:tab/>
      </w:r>
      <w:r w:rsidRPr="007A6E79">
        <w:rPr>
          <w:rFonts w:eastAsia="Calibri"/>
          <w:sz w:val="18"/>
          <w:szCs w:val="18"/>
        </w:rPr>
        <w:tab/>
      </w:r>
      <w:r w:rsidRPr="007A6E79">
        <w:rPr>
          <w:rFonts w:eastAsia="Calibri"/>
          <w:sz w:val="18"/>
          <w:szCs w:val="18"/>
        </w:rPr>
        <w:tab/>
        <w:t xml:space="preserve">                         FOR IMMEDIATE RELEASE</w:t>
      </w:r>
    </w:p>
    <w:p w14:paraId="1780EF9C" w14:textId="45154B81" w:rsidR="0006425D" w:rsidRPr="007A6E79" w:rsidRDefault="000F318A">
      <w:pPr>
        <w:rPr>
          <w:rFonts w:eastAsia="Calibri"/>
          <w:sz w:val="18"/>
          <w:szCs w:val="18"/>
        </w:rPr>
      </w:pPr>
      <w:r w:rsidRPr="007A6E79">
        <w:rPr>
          <w:rFonts w:eastAsia="Calibri"/>
          <w:sz w:val="18"/>
          <w:szCs w:val="18"/>
        </w:rPr>
        <w:t>Tel: 202-</w:t>
      </w:r>
      <w:r w:rsidR="00C32135" w:rsidRPr="007A6E79">
        <w:rPr>
          <w:rFonts w:eastAsia="Calibri"/>
          <w:sz w:val="18"/>
          <w:szCs w:val="18"/>
        </w:rPr>
        <w:t>505-9360</w:t>
      </w:r>
    </w:p>
    <w:p w14:paraId="4874EEDD" w14:textId="77777777" w:rsidR="0006425D" w:rsidRPr="007A6E79" w:rsidRDefault="000F318A">
      <w:pPr>
        <w:rPr>
          <w:rFonts w:eastAsia="Calibri"/>
          <w:sz w:val="18"/>
          <w:szCs w:val="18"/>
        </w:rPr>
      </w:pPr>
      <w:r w:rsidRPr="007A6E79">
        <w:rPr>
          <w:rFonts w:eastAsia="Calibri"/>
          <w:sz w:val="18"/>
          <w:szCs w:val="18"/>
        </w:rPr>
        <w:t>Email: foundation@perthes.org</w:t>
      </w:r>
    </w:p>
    <w:p w14:paraId="48FC8128" w14:textId="77777777" w:rsidR="0006425D" w:rsidRPr="007A6E79" w:rsidRDefault="0006425D">
      <w:pPr>
        <w:rPr>
          <w:rFonts w:eastAsia="Calibri"/>
          <w:b/>
          <w:sz w:val="18"/>
          <w:szCs w:val="18"/>
        </w:rPr>
      </w:pPr>
    </w:p>
    <w:p w14:paraId="1C5A4484" w14:textId="09B7F7B4" w:rsidR="00E72DF1" w:rsidRPr="007A6E79" w:rsidRDefault="002552B5">
      <w:pPr>
        <w:jc w:val="center"/>
        <w:rPr>
          <w:rFonts w:eastAsia="Calibri"/>
          <w:b/>
          <w:sz w:val="20"/>
          <w:szCs w:val="20"/>
        </w:rPr>
      </w:pPr>
      <w:r w:rsidRPr="007A6E79">
        <w:rPr>
          <w:rFonts w:eastAsia="Calibri"/>
          <w:b/>
          <w:sz w:val="20"/>
          <w:szCs w:val="20"/>
        </w:rPr>
        <w:t>3</w:t>
      </w:r>
      <w:r w:rsidR="00E72DF1" w:rsidRPr="007A6E79">
        <w:rPr>
          <w:rFonts w:eastAsia="Calibri"/>
          <w:b/>
          <w:sz w:val="20"/>
          <w:szCs w:val="20"/>
          <w:vertAlign w:val="superscript"/>
        </w:rPr>
        <w:t>rd</w:t>
      </w:r>
      <w:r w:rsidR="00E72DF1" w:rsidRPr="007A6E79">
        <w:rPr>
          <w:rFonts w:eastAsia="Calibri"/>
          <w:b/>
          <w:sz w:val="20"/>
          <w:szCs w:val="20"/>
        </w:rPr>
        <w:t xml:space="preserve"> Annual</w:t>
      </w:r>
      <w:r w:rsidR="000F318A" w:rsidRPr="007A6E79">
        <w:rPr>
          <w:rFonts w:eastAsia="Calibri"/>
          <w:b/>
          <w:sz w:val="20"/>
          <w:szCs w:val="20"/>
        </w:rPr>
        <w:t xml:space="preserve"> Perthes Conference </w:t>
      </w:r>
      <w:r w:rsidR="00E72DF1" w:rsidRPr="007A6E79">
        <w:rPr>
          <w:rFonts w:eastAsia="Calibri"/>
          <w:b/>
          <w:sz w:val="20"/>
          <w:szCs w:val="20"/>
        </w:rPr>
        <w:t xml:space="preserve">to be hosted on </w:t>
      </w:r>
      <w:r w:rsidR="000F318A" w:rsidRPr="007A6E79">
        <w:rPr>
          <w:rFonts w:eastAsia="Calibri"/>
          <w:b/>
          <w:sz w:val="20"/>
          <w:szCs w:val="20"/>
        </w:rPr>
        <w:t xml:space="preserve">October </w:t>
      </w:r>
      <w:r w:rsidR="00E72DF1" w:rsidRPr="007A6E79">
        <w:rPr>
          <w:rFonts w:eastAsia="Calibri"/>
          <w:b/>
          <w:sz w:val="20"/>
          <w:szCs w:val="20"/>
        </w:rPr>
        <w:t>5</w:t>
      </w:r>
      <w:r w:rsidR="000F318A" w:rsidRPr="007A6E79">
        <w:rPr>
          <w:rFonts w:eastAsia="Calibri"/>
          <w:b/>
          <w:sz w:val="20"/>
          <w:szCs w:val="20"/>
        </w:rPr>
        <w:t>th at</w:t>
      </w:r>
    </w:p>
    <w:p w14:paraId="19F3B273" w14:textId="192ADC83" w:rsidR="0006425D" w:rsidRPr="007A6E79" w:rsidRDefault="000F318A">
      <w:pPr>
        <w:jc w:val="center"/>
        <w:rPr>
          <w:rFonts w:eastAsia="Calibri"/>
          <w:b/>
          <w:sz w:val="20"/>
          <w:szCs w:val="20"/>
        </w:rPr>
      </w:pPr>
      <w:r w:rsidRPr="007A6E79">
        <w:rPr>
          <w:rFonts w:eastAsia="Calibri"/>
          <w:b/>
          <w:sz w:val="20"/>
          <w:szCs w:val="20"/>
        </w:rPr>
        <w:t xml:space="preserve"> Texas Scottish Rite Hospital for Children in Dallas, TX</w:t>
      </w:r>
    </w:p>
    <w:p w14:paraId="3511B43A" w14:textId="77777777" w:rsidR="0006425D" w:rsidRPr="007A6E79" w:rsidRDefault="0006425D">
      <w:pPr>
        <w:jc w:val="center"/>
        <w:rPr>
          <w:rFonts w:eastAsia="Calibri"/>
          <w:i/>
          <w:sz w:val="20"/>
          <w:szCs w:val="20"/>
        </w:rPr>
      </w:pPr>
    </w:p>
    <w:p w14:paraId="033BF5BB" w14:textId="022AB924" w:rsidR="0006425D" w:rsidRPr="007A6E79" w:rsidRDefault="00194B6F">
      <w:pPr>
        <w:rPr>
          <w:rFonts w:eastAsia="Calibri"/>
          <w:sz w:val="20"/>
          <w:szCs w:val="20"/>
        </w:rPr>
      </w:pPr>
      <w:r w:rsidRPr="007A6E79">
        <w:rPr>
          <w:rFonts w:eastAsia="Calibri"/>
          <w:b/>
          <w:sz w:val="20"/>
          <w:szCs w:val="20"/>
        </w:rPr>
        <w:t xml:space="preserve">AUGUST </w:t>
      </w:r>
      <w:r w:rsidR="00375FD8">
        <w:rPr>
          <w:rFonts w:eastAsia="Calibri"/>
          <w:b/>
          <w:sz w:val="20"/>
          <w:szCs w:val="20"/>
        </w:rPr>
        <w:t>28</w:t>
      </w:r>
      <w:r w:rsidRPr="007A6E79">
        <w:rPr>
          <w:rFonts w:eastAsia="Calibri"/>
          <w:b/>
          <w:sz w:val="20"/>
          <w:szCs w:val="20"/>
        </w:rPr>
        <w:t>th</w:t>
      </w:r>
      <w:r w:rsidR="000F318A" w:rsidRPr="007A6E79">
        <w:rPr>
          <w:rFonts w:eastAsia="Calibri"/>
          <w:b/>
          <w:sz w:val="20"/>
          <w:szCs w:val="20"/>
        </w:rPr>
        <w:t>, 201</w:t>
      </w:r>
      <w:r w:rsidRPr="007A6E79">
        <w:rPr>
          <w:rFonts w:eastAsia="Calibri"/>
          <w:b/>
          <w:sz w:val="20"/>
          <w:szCs w:val="20"/>
        </w:rPr>
        <w:t>9</w:t>
      </w:r>
      <w:r w:rsidR="000F318A" w:rsidRPr="007A6E79">
        <w:rPr>
          <w:rFonts w:eastAsia="Calibri"/>
          <w:b/>
          <w:sz w:val="20"/>
          <w:szCs w:val="20"/>
        </w:rPr>
        <w:t xml:space="preserve"> - DALLAS, </w:t>
      </w:r>
      <w:r w:rsidR="004842A0" w:rsidRPr="007A6E79">
        <w:rPr>
          <w:rFonts w:eastAsia="Calibri"/>
          <w:b/>
          <w:sz w:val="20"/>
          <w:szCs w:val="20"/>
        </w:rPr>
        <w:t xml:space="preserve">TX </w:t>
      </w:r>
      <w:proofErr w:type="gramStart"/>
      <w:r w:rsidR="004842A0" w:rsidRPr="007A6E79">
        <w:rPr>
          <w:rFonts w:eastAsia="Calibri"/>
          <w:bCs/>
          <w:sz w:val="20"/>
          <w:szCs w:val="20"/>
        </w:rPr>
        <w:t>On</w:t>
      </w:r>
      <w:proofErr w:type="gramEnd"/>
      <w:r w:rsidR="000F318A" w:rsidRPr="007A6E79">
        <w:rPr>
          <w:rFonts w:eastAsia="Calibri"/>
          <w:sz w:val="20"/>
          <w:szCs w:val="20"/>
        </w:rPr>
        <w:t xml:space="preserve"> </w:t>
      </w:r>
      <w:r w:rsidR="004842A0" w:rsidRPr="007A6E79">
        <w:rPr>
          <w:rFonts w:eastAsia="Calibri"/>
          <w:sz w:val="20"/>
          <w:szCs w:val="20"/>
        </w:rPr>
        <w:t xml:space="preserve">Saturday, </w:t>
      </w:r>
      <w:r w:rsidR="000F318A" w:rsidRPr="007A6E79">
        <w:rPr>
          <w:rFonts w:eastAsia="Calibri"/>
          <w:sz w:val="20"/>
          <w:szCs w:val="20"/>
        </w:rPr>
        <w:t xml:space="preserve">October </w:t>
      </w:r>
      <w:r w:rsidR="004842A0" w:rsidRPr="007A6E79">
        <w:rPr>
          <w:rFonts w:eastAsia="Calibri"/>
          <w:sz w:val="20"/>
          <w:szCs w:val="20"/>
        </w:rPr>
        <w:t>5</w:t>
      </w:r>
      <w:r w:rsidR="00871A39" w:rsidRPr="007A6E79">
        <w:rPr>
          <w:rFonts w:eastAsia="Calibri"/>
          <w:sz w:val="20"/>
          <w:szCs w:val="20"/>
        </w:rPr>
        <w:t>th</w:t>
      </w:r>
      <w:r w:rsidR="000F318A" w:rsidRPr="007A6E79">
        <w:rPr>
          <w:rFonts w:eastAsia="Calibri"/>
          <w:sz w:val="20"/>
          <w:szCs w:val="20"/>
        </w:rPr>
        <w:t xml:space="preserve"> at </w:t>
      </w:r>
      <w:r w:rsidR="00871A39" w:rsidRPr="007A6E79">
        <w:rPr>
          <w:rFonts w:eastAsia="Calibri"/>
          <w:sz w:val="20"/>
          <w:szCs w:val="20"/>
        </w:rPr>
        <w:t>8AM CS</w:t>
      </w:r>
      <w:r w:rsidR="005F0C75">
        <w:rPr>
          <w:rFonts w:eastAsia="Calibri"/>
          <w:sz w:val="20"/>
          <w:szCs w:val="20"/>
        </w:rPr>
        <w:t>T</w:t>
      </w:r>
      <w:r w:rsidR="00871A39" w:rsidRPr="007A6E79">
        <w:rPr>
          <w:rFonts w:eastAsia="Calibri"/>
          <w:sz w:val="20"/>
          <w:szCs w:val="20"/>
        </w:rPr>
        <w:t>,</w:t>
      </w:r>
      <w:r w:rsidR="000F318A" w:rsidRPr="007A6E79">
        <w:rPr>
          <w:rFonts w:eastAsia="Calibri"/>
          <w:sz w:val="20"/>
          <w:szCs w:val="20"/>
        </w:rPr>
        <w:t xml:space="preserve"> the Legg Calve Perthes Foundation, alongside a team of parent volunteers have partnered with the International Perthes Study Group (IPSG) to host a full day event </w:t>
      </w:r>
      <w:r w:rsidR="004842A0" w:rsidRPr="007A6E79">
        <w:rPr>
          <w:rFonts w:eastAsia="Calibri"/>
          <w:sz w:val="20"/>
          <w:szCs w:val="20"/>
        </w:rPr>
        <w:t>to discuss the impact of</w:t>
      </w:r>
      <w:r w:rsidR="000F318A" w:rsidRPr="007A6E79">
        <w:rPr>
          <w:rFonts w:eastAsia="Calibri"/>
          <w:sz w:val="20"/>
          <w:szCs w:val="20"/>
        </w:rPr>
        <w:t xml:space="preserve"> Perthes</w:t>
      </w:r>
      <w:r w:rsidR="004842A0" w:rsidRPr="007A6E79">
        <w:rPr>
          <w:rFonts w:eastAsia="Calibri"/>
          <w:sz w:val="20"/>
          <w:szCs w:val="20"/>
        </w:rPr>
        <w:t xml:space="preserve"> Disease</w:t>
      </w:r>
      <w:r w:rsidR="000F318A" w:rsidRPr="007A6E79">
        <w:rPr>
          <w:rFonts w:eastAsia="Calibri"/>
          <w:sz w:val="20"/>
          <w:szCs w:val="20"/>
        </w:rPr>
        <w:t xml:space="preserve">. The conference is designed to empower </w:t>
      </w:r>
      <w:r w:rsidR="005F0C75">
        <w:rPr>
          <w:rFonts w:eastAsia="Calibri"/>
          <w:sz w:val="20"/>
          <w:szCs w:val="20"/>
        </w:rPr>
        <w:t>families</w:t>
      </w:r>
      <w:r w:rsidR="000F318A" w:rsidRPr="007A6E79">
        <w:rPr>
          <w:rFonts w:eastAsia="Calibri"/>
          <w:sz w:val="20"/>
          <w:szCs w:val="20"/>
        </w:rPr>
        <w:t xml:space="preserve"> with knowledge, information, and the opportunity to create a community of support for parents and their children who have been diagnosed with Legg Calve Perthes Disease.</w:t>
      </w:r>
    </w:p>
    <w:p w14:paraId="3B2A879B" w14:textId="77777777" w:rsidR="0006425D" w:rsidRPr="007A6E79" w:rsidRDefault="0006425D">
      <w:pPr>
        <w:rPr>
          <w:rFonts w:eastAsia="Calibri"/>
          <w:sz w:val="20"/>
          <w:szCs w:val="20"/>
        </w:rPr>
      </w:pPr>
    </w:p>
    <w:p w14:paraId="58B88134" w14:textId="7BF7BB5E" w:rsidR="007A6E79" w:rsidRPr="007A6E79" w:rsidRDefault="000F318A" w:rsidP="007A6E79">
      <w:pPr>
        <w:rPr>
          <w:sz w:val="20"/>
          <w:szCs w:val="20"/>
        </w:rPr>
      </w:pPr>
      <w:r w:rsidRPr="007A6E79">
        <w:rPr>
          <w:rFonts w:eastAsia="Calibri"/>
          <w:sz w:val="20"/>
          <w:szCs w:val="20"/>
        </w:rPr>
        <w:t>For those unfamiliar with th</w:t>
      </w:r>
      <w:r w:rsidR="004842A0" w:rsidRPr="007A6E79">
        <w:rPr>
          <w:rFonts w:eastAsia="Calibri"/>
          <w:sz w:val="20"/>
          <w:szCs w:val="20"/>
        </w:rPr>
        <w:t>e rare</w:t>
      </w:r>
      <w:r w:rsidRPr="007A6E79">
        <w:rPr>
          <w:rFonts w:eastAsia="Calibri"/>
          <w:sz w:val="20"/>
          <w:szCs w:val="20"/>
        </w:rPr>
        <w:t xml:space="preserve"> disease, Legg–Calvé–Perthes Disease (LCPD) is a </w:t>
      </w:r>
      <w:r w:rsidR="007A6E79" w:rsidRPr="007A6E79">
        <w:rPr>
          <w:rFonts w:eastAsia="Calibri"/>
          <w:sz w:val="20"/>
          <w:szCs w:val="20"/>
        </w:rPr>
        <w:t>rare c</w:t>
      </w:r>
      <w:r w:rsidRPr="007A6E79">
        <w:rPr>
          <w:rFonts w:eastAsia="Calibri"/>
          <w:sz w:val="20"/>
          <w:szCs w:val="20"/>
        </w:rPr>
        <w:t>hildhood hip disorder</w:t>
      </w:r>
      <w:r w:rsidR="007A6E79" w:rsidRPr="007A6E79">
        <w:rPr>
          <w:rFonts w:eastAsia="Calibri"/>
          <w:sz w:val="20"/>
          <w:szCs w:val="20"/>
        </w:rPr>
        <w:t xml:space="preserve">. A rare disorder is a disease or condition that affects fewer than </w:t>
      </w:r>
      <w:r w:rsidR="007A6E79" w:rsidRPr="007A6E79">
        <w:rPr>
          <w:sz w:val="20"/>
          <w:szCs w:val="20"/>
          <w:shd w:val="clear" w:color="auto" w:fill="FFFFFF"/>
        </w:rPr>
        <w:t>200,000 Americans. Cumulatively, there are more than 7,000 rare diseases affecting more than 30 million Americans (1 in 10</w:t>
      </w:r>
      <w:r w:rsidR="007A6E79" w:rsidRPr="007A6E79">
        <w:rPr>
          <w:sz w:val="20"/>
          <w:szCs w:val="20"/>
          <w:shd w:val="clear" w:color="auto" w:fill="FFFFFF"/>
        </w:rPr>
        <w:t xml:space="preserve"> people</w:t>
      </w:r>
      <w:r w:rsidR="007A6E79" w:rsidRPr="007A6E79">
        <w:rPr>
          <w:sz w:val="20"/>
          <w:szCs w:val="20"/>
          <w:shd w:val="clear" w:color="auto" w:fill="FFFFFF"/>
        </w:rPr>
        <w:t xml:space="preserve">). </w:t>
      </w:r>
      <w:r w:rsidR="007A6E79" w:rsidRPr="007A6E79">
        <w:rPr>
          <w:sz w:val="20"/>
          <w:szCs w:val="20"/>
        </w:rPr>
        <w:t xml:space="preserve">Most rare diseases are genetic or have a genetic component; 90% of rare diseases are without an FDA approved treatment. </w:t>
      </w:r>
      <w:r w:rsidR="00375FD8" w:rsidRPr="007A6E79">
        <w:rPr>
          <w:rFonts w:eastAsia="Calibri"/>
          <w:sz w:val="20"/>
          <w:szCs w:val="20"/>
        </w:rPr>
        <w:t>Currently, there is no known cause or cure for Perthes Disease.</w:t>
      </w:r>
    </w:p>
    <w:p w14:paraId="793993AE" w14:textId="30E36A4E" w:rsidR="007A6E79" w:rsidRPr="007A6E79" w:rsidRDefault="007A6E79" w:rsidP="007A6E79">
      <w:pPr>
        <w:rPr>
          <w:sz w:val="20"/>
          <w:szCs w:val="20"/>
        </w:rPr>
      </w:pPr>
    </w:p>
    <w:p w14:paraId="7E793335" w14:textId="14EA9EF5" w:rsidR="00B70903" w:rsidRPr="007A6E79" w:rsidRDefault="007A6E79">
      <w:pPr>
        <w:rPr>
          <w:rFonts w:eastAsia="Calibri"/>
          <w:sz w:val="20"/>
          <w:szCs w:val="20"/>
        </w:rPr>
      </w:pPr>
      <w:r w:rsidRPr="007A6E79">
        <w:rPr>
          <w:sz w:val="20"/>
          <w:szCs w:val="20"/>
        </w:rPr>
        <w:t xml:space="preserve">In Perthes, there is a </w:t>
      </w:r>
      <w:r w:rsidR="000F318A" w:rsidRPr="007A6E79">
        <w:rPr>
          <w:rFonts w:eastAsia="Calibri"/>
          <w:sz w:val="20"/>
          <w:szCs w:val="20"/>
        </w:rPr>
        <w:t>disruption of blood flow to the ball of the femur called the femoral head. Due to the lack of blood flow, the bone dies (osteonecrosis or avascular necrosis) and stops growing.</w:t>
      </w:r>
      <w:r w:rsidRPr="007A6E79">
        <w:rPr>
          <w:rFonts w:eastAsia="Calibri"/>
          <w:sz w:val="20"/>
          <w:szCs w:val="20"/>
        </w:rPr>
        <w:t xml:space="preserve"> Perthes Disease </w:t>
      </w:r>
      <w:r w:rsidR="000F318A" w:rsidRPr="007A6E79">
        <w:rPr>
          <w:rFonts w:eastAsia="Calibri"/>
          <w:sz w:val="20"/>
          <w:szCs w:val="20"/>
        </w:rPr>
        <w:t xml:space="preserve">usually occurs in children aged 4-10 </w:t>
      </w:r>
      <w:r w:rsidRPr="007A6E79">
        <w:rPr>
          <w:rFonts w:eastAsia="Calibri"/>
          <w:sz w:val="20"/>
          <w:szCs w:val="20"/>
        </w:rPr>
        <w:t>years, occurring</w:t>
      </w:r>
      <w:r w:rsidR="000F318A" w:rsidRPr="007A6E79">
        <w:rPr>
          <w:rFonts w:eastAsia="Calibri"/>
          <w:sz w:val="20"/>
          <w:szCs w:val="20"/>
        </w:rPr>
        <w:t xml:space="preserve"> in roughly 5.5 of 100,000 children per year. The lifetime risk of a child developing the disease is about one per 1,200 individuals. Boys are affected about three </w:t>
      </w:r>
      <w:r w:rsidR="000F318A" w:rsidRPr="006B35CA">
        <w:rPr>
          <w:rFonts w:eastAsia="Calibri"/>
          <w:sz w:val="20"/>
          <w:szCs w:val="20"/>
        </w:rPr>
        <w:t>to five times more often than girls. New cases of Perthes disease rarely occur after age of 14 years.</w:t>
      </w:r>
      <w:r w:rsidR="006B35CA" w:rsidRPr="006B35CA">
        <w:rPr>
          <w:rFonts w:eastAsia="Calibri"/>
          <w:sz w:val="20"/>
          <w:szCs w:val="20"/>
        </w:rPr>
        <w:t xml:space="preserve"> C</w:t>
      </w:r>
      <w:r w:rsidR="00375FD8" w:rsidRPr="006B35CA">
        <w:rPr>
          <w:rFonts w:eastAsia="Calibri"/>
          <w:sz w:val="20"/>
          <w:szCs w:val="20"/>
        </w:rPr>
        <w:t xml:space="preserve">hildren diagnosed with Perthes </w:t>
      </w:r>
      <w:r w:rsidR="006B35CA" w:rsidRPr="006B35CA">
        <w:rPr>
          <w:rFonts w:eastAsia="Calibri"/>
          <w:sz w:val="20"/>
          <w:szCs w:val="20"/>
        </w:rPr>
        <w:t xml:space="preserve">may experience </w:t>
      </w:r>
      <w:r w:rsidR="006B35CA" w:rsidRPr="006B35CA">
        <w:rPr>
          <w:sz w:val="20"/>
          <w:szCs w:val="20"/>
          <w:shd w:val="clear" w:color="auto" w:fill="FFFFFF"/>
        </w:rPr>
        <w:t>osteoarthritis</w:t>
      </w:r>
      <w:r w:rsidR="006B35CA" w:rsidRPr="006B35CA">
        <w:rPr>
          <w:sz w:val="20"/>
          <w:szCs w:val="20"/>
          <w:shd w:val="clear" w:color="auto" w:fill="FFFFFF"/>
        </w:rPr>
        <w:t xml:space="preserve"> in young adulthood and it is estimated that 50% will need a hip replacement.</w:t>
      </w:r>
    </w:p>
    <w:p w14:paraId="018F5D0F" w14:textId="73F1B57A" w:rsidR="007A6E79" w:rsidRPr="007A6E79" w:rsidRDefault="007A6E79">
      <w:pPr>
        <w:rPr>
          <w:rFonts w:eastAsia="Calibri"/>
          <w:sz w:val="20"/>
          <w:szCs w:val="20"/>
        </w:rPr>
      </w:pPr>
    </w:p>
    <w:p w14:paraId="1ACC0FE5" w14:textId="5B25C9E0" w:rsidR="007A6E79" w:rsidRPr="007A6E79" w:rsidRDefault="007A6E79">
      <w:pPr>
        <w:rPr>
          <w:rFonts w:eastAsia="Calibri"/>
          <w:sz w:val="20"/>
          <w:szCs w:val="20"/>
        </w:rPr>
      </w:pPr>
      <w:r w:rsidRPr="007A6E79">
        <w:rPr>
          <w:rFonts w:eastAsia="Calibri"/>
          <w:sz w:val="20"/>
          <w:szCs w:val="20"/>
        </w:rPr>
        <w:t xml:space="preserve">This is the third year the Perthes Conference and will take place after the conclusion of the annual meeting of the IPSG. At least a dozen orthopedic surgeons and subject matter experts are expected to attend, present and answer questions at the Perthes Conference to provide deeper knowledge and learning.  Main topics will include Research, Physical Therapy, Pain Management, Nutrition, Health Insurance, Treatment Options, Advocacy and Mental Health for those impacted by the effects of Perthes. </w:t>
      </w:r>
    </w:p>
    <w:p w14:paraId="657403A1" w14:textId="77777777" w:rsidR="0006425D" w:rsidRPr="007A6E79" w:rsidRDefault="0006425D">
      <w:pPr>
        <w:rPr>
          <w:rFonts w:eastAsia="Calibri"/>
          <w:sz w:val="20"/>
          <w:szCs w:val="20"/>
        </w:rPr>
      </w:pPr>
    </w:p>
    <w:p w14:paraId="2EBC294E" w14:textId="5E516EE4" w:rsidR="0006425D" w:rsidRPr="007A6E79" w:rsidRDefault="000F318A">
      <w:pPr>
        <w:rPr>
          <w:rFonts w:eastAsia="Calibri"/>
          <w:sz w:val="20"/>
          <w:szCs w:val="20"/>
        </w:rPr>
      </w:pPr>
      <w:r w:rsidRPr="007A6E79">
        <w:rPr>
          <w:rFonts w:eastAsia="Calibri"/>
          <w:sz w:val="20"/>
          <w:szCs w:val="20"/>
        </w:rPr>
        <w:t xml:space="preserve">Those interested in attending the Parents Perthes Conference can </w:t>
      </w:r>
      <w:r w:rsidR="007A6E79" w:rsidRPr="007A6E79">
        <w:rPr>
          <w:rFonts w:eastAsia="Calibri"/>
          <w:sz w:val="20"/>
          <w:szCs w:val="20"/>
        </w:rPr>
        <w:t>register online at https://www.perthes.org</w:t>
      </w:r>
      <w:r w:rsidRPr="007A6E79">
        <w:rPr>
          <w:rFonts w:eastAsia="Calibri"/>
          <w:sz w:val="20"/>
          <w:szCs w:val="20"/>
        </w:rPr>
        <w:t>. The cost to attend the full day event is $</w:t>
      </w:r>
      <w:r w:rsidR="00665105" w:rsidRPr="007A6E79">
        <w:rPr>
          <w:rFonts w:eastAsia="Calibri"/>
          <w:sz w:val="20"/>
          <w:szCs w:val="20"/>
        </w:rPr>
        <w:t>6</w:t>
      </w:r>
      <w:r w:rsidRPr="007A6E79">
        <w:rPr>
          <w:rFonts w:eastAsia="Calibri"/>
          <w:sz w:val="20"/>
          <w:szCs w:val="20"/>
        </w:rPr>
        <w:t>0.00 and includes breakfast, snacks, and lunch for the duration of the event. For additional information on how to help or volunteer, contact Colleen Rathgeber at 202-</w:t>
      </w:r>
      <w:r w:rsidR="00665105" w:rsidRPr="007A6E79">
        <w:rPr>
          <w:rFonts w:eastAsia="Calibri"/>
          <w:sz w:val="20"/>
          <w:szCs w:val="20"/>
        </w:rPr>
        <w:t>505</w:t>
      </w:r>
      <w:r w:rsidRPr="007A6E79">
        <w:rPr>
          <w:rFonts w:eastAsia="Calibri"/>
          <w:sz w:val="20"/>
          <w:szCs w:val="20"/>
        </w:rPr>
        <w:t>-</w:t>
      </w:r>
      <w:r w:rsidR="00665105" w:rsidRPr="007A6E79">
        <w:rPr>
          <w:rFonts w:eastAsia="Calibri"/>
          <w:sz w:val="20"/>
          <w:szCs w:val="20"/>
        </w:rPr>
        <w:t>9360</w:t>
      </w:r>
      <w:r w:rsidRPr="007A6E79">
        <w:rPr>
          <w:rFonts w:eastAsia="Calibri"/>
          <w:sz w:val="20"/>
          <w:szCs w:val="20"/>
        </w:rPr>
        <w:t xml:space="preserve"> or via email at </w:t>
      </w:r>
      <w:hyperlink r:id="rId6">
        <w:r w:rsidRPr="007A6E79">
          <w:rPr>
            <w:rFonts w:eastAsia="Calibri"/>
            <w:sz w:val="20"/>
            <w:szCs w:val="20"/>
            <w:u w:val="single"/>
          </w:rPr>
          <w:t>foundation@perthes.org</w:t>
        </w:r>
      </w:hyperlink>
      <w:r w:rsidRPr="007A6E79">
        <w:rPr>
          <w:rFonts w:eastAsia="Calibri"/>
          <w:sz w:val="20"/>
          <w:szCs w:val="20"/>
        </w:rPr>
        <w:t xml:space="preserve">. </w:t>
      </w:r>
    </w:p>
    <w:p w14:paraId="03896BCF" w14:textId="77777777" w:rsidR="0006425D" w:rsidRPr="007A6E79" w:rsidRDefault="0006425D">
      <w:pPr>
        <w:rPr>
          <w:rFonts w:eastAsia="Calibri"/>
          <w:sz w:val="20"/>
          <w:szCs w:val="20"/>
        </w:rPr>
      </w:pPr>
    </w:p>
    <w:p w14:paraId="49F988D7" w14:textId="77777777" w:rsidR="0006425D" w:rsidRPr="007A6E79" w:rsidRDefault="000F318A">
      <w:pPr>
        <w:rPr>
          <w:rFonts w:eastAsia="Calibri"/>
          <w:b/>
          <w:sz w:val="20"/>
          <w:szCs w:val="20"/>
          <w:u w:val="single"/>
        </w:rPr>
      </w:pPr>
      <w:r w:rsidRPr="007A6E79">
        <w:rPr>
          <w:rFonts w:eastAsia="Calibri"/>
          <w:b/>
          <w:sz w:val="20"/>
          <w:szCs w:val="20"/>
          <w:u w:val="single"/>
        </w:rPr>
        <w:t>About Legg Calve Perthes Foundation</w:t>
      </w:r>
    </w:p>
    <w:p w14:paraId="05037321" w14:textId="3A687D7D" w:rsidR="0006425D" w:rsidRPr="007A6E79" w:rsidRDefault="000F318A">
      <w:pPr>
        <w:rPr>
          <w:sz w:val="20"/>
          <w:szCs w:val="20"/>
        </w:rPr>
      </w:pPr>
      <w:r w:rsidRPr="007A6E79">
        <w:rPr>
          <w:rFonts w:eastAsia="Calibri"/>
          <w:sz w:val="20"/>
          <w:szCs w:val="20"/>
        </w:rPr>
        <w:t xml:space="preserve">The Legg-Calve-Perthes Foundation is a national </w:t>
      </w:r>
      <w:r w:rsidR="000340A9" w:rsidRPr="007A6E79">
        <w:rPr>
          <w:rFonts w:eastAsia="Calibri"/>
          <w:sz w:val="20"/>
          <w:szCs w:val="20"/>
        </w:rPr>
        <w:t>advocacy and educational</w:t>
      </w:r>
      <w:r w:rsidRPr="007A6E79">
        <w:rPr>
          <w:rFonts w:eastAsia="Calibri"/>
          <w:sz w:val="20"/>
          <w:szCs w:val="20"/>
        </w:rPr>
        <w:t xml:space="preserve"> organization dedicated to helping adults living with Perthes, families with children diagnosed with Perthes, and providing support in living with associated difficulties that often come with the Perthes diagnosis. The Foundation</w:t>
      </w:r>
      <w:r w:rsidR="006E6398">
        <w:rPr>
          <w:rFonts w:eastAsia="Calibri"/>
          <w:sz w:val="20"/>
          <w:szCs w:val="20"/>
        </w:rPr>
        <w:t xml:space="preserve"> began in 2017 and its</w:t>
      </w:r>
      <w:r w:rsidRPr="007A6E79">
        <w:rPr>
          <w:rFonts w:eastAsia="Calibri"/>
          <w:sz w:val="20"/>
          <w:szCs w:val="20"/>
        </w:rPr>
        <w:t xml:space="preserve"> mission is to create a centralized support community to improve the research, education, and awareness o</w:t>
      </w:r>
      <w:bookmarkStart w:id="0" w:name="_GoBack"/>
      <w:bookmarkEnd w:id="0"/>
      <w:r w:rsidRPr="007A6E79">
        <w:rPr>
          <w:rFonts w:eastAsia="Calibri"/>
          <w:sz w:val="20"/>
          <w:szCs w:val="20"/>
        </w:rPr>
        <w:t xml:space="preserve">f those diagnosed with Perthes. </w:t>
      </w:r>
    </w:p>
    <w:sectPr w:rsidR="0006425D" w:rsidRPr="007A6E7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3970F" w14:textId="77777777" w:rsidR="005B13A5" w:rsidRDefault="005B13A5">
      <w:pPr>
        <w:spacing w:line="240" w:lineRule="auto"/>
      </w:pPr>
      <w:r>
        <w:separator/>
      </w:r>
    </w:p>
  </w:endnote>
  <w:endnote w:type="continuationSeparator" w:id="0">
    <w:p w14:paraId="47F41882" w14:textId="77777777" w:rsidR="005B13A5" w:rsidRDefault="005B1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274C" w14:textId="77777777" w:rsidR="0006425D" w:rsidRDefault="000F318A">
    <w:pPr>
      <w:spacing w:after="200" w:line="283" w:lineRule="auto"/>
      <w:rPr>
        <w:rFonts w:ascii="Calibri" w:eastAsia="Calibri" w:hAnsi="Calibri" w:cs="Calibri"/>
      </w:rPr>
    </w:pPr>
    <w:r>
      <w:rPr>
        <w:rFonts w:ascii="Calibri" w:eastAsia="Calibri" w:hAnsi="Calibri" w:cs="Calibri"/>
      </w:rPr>
      <w:t>Further details about Legg Calve Perthes Foundation can be found at Perthes.org.</w:t>
    </w:r>
  </w:p>
  <w:p w14:paraId="73EB53B1" w14:textId="77777777" w:rsidR="0006425D" w:rsidRDefault="00064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2986" w14:textId="77777777" w:rsidR="005B13A5" w:rsidRDefault="005B13A5">
      <w:pPr>
        <w:spacing w:line="240" w:lineRule="auto"/>
      </w:pPr>
      <w:r>
        <w:separator/>
      </w:r>
    </w:p>
  </w:footnote>
  <w:footnote w:type="continuationSeparator" w:id="0">
    <w:p w14:paraId="0C927165" w14:textId="77777777" w:rsidR="005B13A5" w:rsidRDefault="005B1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40D4" w14:textId="77777777" w:rsidR="0006425D" w:rsidRDefault="000F318A">
    <w:pPr>
      <w:jc w:val="center"/>
    </w:pPr>
    <w:r>
      <w:rPr>
        <w:noProof/>
      </w:rPr>
      <w:drawing>
        <wp:inline distT="114300" distB="114300" distL="114300" distR="114300" wp14:anchorId="6C99358C" wp14:editId="4CA83A44">
          <wp:extent cx="957263" cy="9572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7263" cy="9572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5D"/>
    <w:rsid w:val="000340A9"/>
    <w:rsid w:val="0006425D"/>
    <w:rsid w:val="000F318A"/>
    <w:rsid w:val="001149BD"/>
    <w:rsid w:val="00194B6F"/>
    <w:rsid w:val="002552B5"/>
    <w:rsid w:val="00375FD8"/>
    <w:rsid w:val="004842A0"/>
    <w:rsid w:val="00587568"/>
    <w:rsid w:val="005B13A5"/>
    <w:rsid w:val="005F0C75"/>
    <w:rsid w:val="00665105"/>
    <w:rsid w:val="006B35CA"/>
    <w:rsid w:val="006E6398"/>
    <w:rsid w:val="007A6E79"/>
    <w:rsid w:val="00871A39"/>
    <w:rsid w:val="00A14015"/>
    <w:rsid w:val="00A83946"/>
    <w:rsid w:val="00B30622"/>
    <w:rsid w:val="00B70903"/>
    <w:rsid w:val="00C32135"/>
    <w:rsid w:val="00E72DF1"/>
    <w:rsid w:val="00E8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5F1B"/>
  <w15:docId w15:val="{7B418ABC-8431-4870-8D0A-D3D4ACD8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A6E79"/>
    <w:rPr>
      <w:color w:val="0000FF" w:themeColor="hyperlink"/>
      <w:u w:val="single"/>
    </w:rPr>
  </w:style>
  <w:style w:type="character" w:styleId="UnresolvedMention">
    <w:name w:val="Unresolved Mention"/>
    <w:basedOn w:val="DefaultParagraphFont"/>
    <w:uiPriority w:val="99"/>
    <w:semiHidden/>
    <w:unhideWhenUsed/>
    <w:rsid w:val="007A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ndation@perth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12536</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 Rathgeber</cp:lastModifiedBy>
  <cp:revision>4</cp:revision>
  <dcterms:created xsi:type="dcterms:W3CDTF">2019-08-13T23:02:00Z</dcterms:created>
  <dcterms:modified xsi:type="dcterms:W3CDTF">2019-08-28T13:59:00Z</dcterms:modified>
</cp:coreProperties>
</file>