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9CF" w:rsidRDefault="00D049CF" w:rsidP="00D049CF">
      <w:pPr>
        <w:spacing w:line="240" w:lineRule="auto"/>
        <w:rPr>
          <w:rFonts w:ascii="Calibri" w:eastAsia="Calibri" w:hAnsi="Calibri" w:cs="Calibri"/>
          <w:b/>
        </w:rPr>
      </w:pPr>
    </w:p>
    <w:p w:rsidR="00D049CF" w:rsidRDefault="00D049CF" w:rsidP="00652631">
      <w:pPr>
        <w:spacing w:line="240" w:lineRule="auto"/>
        <w:jc w:val="center"/>
        <w:rPr>
          <w:rFonts w:ascii="Calibri" w:eastAsia="Calibri" w:hAnsi="Calibri" w:cs="Calibri"/>
          <w:b/>
          <w:color w:val="FF0000"/>
        </w:rPr>
      </w:pPr>
      <w:r>
        <w:rPr>
          <w:noProof/>
        </w:rPr>
        <w:drawing>
          <wp:inline distT="0" distB="0" distL="0" distR="0" wp14:anchorId="5CCE48B8" wp14:editId="70C89BB9">
            <wp:extent cx="2458416" cy="1132554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416" cy="1132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52631">
        <w:rPr>
          <w:noProof/>
        </w:rPr>
        <w:drawing>
          <wp:inline distT="0" distB="0" distL="0" distR="0" wp14:anchorId="6C481CB3" wp14:editId="25820168">
            <wp:extent cx="2914650" cy="1285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06" t="12074" r="7804" b="10304"/>
                    <a:stretch/>
                  </pic:blipFill>
                  <pic:spPr bwMode="auto">
                    <a:xfrm>
                      <a:off x="0" y="0"/>
                      <a:ext cx="2930805" cy="129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9CF" w:rsidRDefault="00D049CF" w:rsidP="00D049CF">
      <w:pPr>
        <w:spacing w:line="240" w:lineRule="auto"/>
        <w:rPr>
          <w:rFonts w:ascii="Calibri" w:eastAsia="Calibri" w:hAnsi="Calibri" w:cs="Calibri"/>
          <w:b/>
          <w:color w:val="FF0000"/>
        </w:rPr>
      </w:pPr>
    </w:p>
    <w:p w:rsidR="00D049CF" w:rsidRDefault="00D049CF" w:rsidP="00D049CF">
      <w:pPr>
        <w:spacing w:line="240" w:lineRule="auto"/>
        <w:rPr>
          <w:rFonts w:ascii="Calibri" w:eastAsia="Calibri" w:hAnsi="Calibri" w:cs="Calibri"/>
          <w:b/>
          <w:color w:val="FF0000"/>
        </w:rPr>
      </w:pPr>
    </w:p>
    <w:p w:rsidR="00D049CF" w:rsidRDefault="00D049CF" w:rsidP="00D049CF">
      <w:pPr>
        <w:spacing w:line="240" w:lineRule="auto"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</w:rPr>
        <w:t>FOR IMMEDIATE RELEASE</w:t>
      </w:r>
      <w:r>
        <w:rPr>
          <w:rFonts w:ascii="Calibri" w:eastAsia="Calibri" w:hAnsi="Calibri" w:cs="Calibri"/>
          <w:b/>
        </w:rPr>
        <w:br/>
      </w:r>
    </w:p>
    <w:p w:rsidR="00D049CF" w:rsidRDefault="007849FB" w:rsidP="00D67B42">
      <w:pPr>
        <w:jc w:val="center"/>
        <w:rPr>
          <w:rFonts w:ascii="Calibri" w:eastAsia="Calibri" w:hAnsi="Calibri" w:cs="Calibri"/>
          <w:b/>
          <w:color w:val="auto"/>
          <w:sz w:val="28"/>
          <w:szCs w:val="28"/>
        </w:rPr>
      </w:pPr>
      <w:r>
        <w:rPr>
          <w:rFonts w:ascii="Calibri" w:eastAsia="Calibri" w:hAnsi="Calibri" w:cs="Calibri"/>
          <w:b/>
          <w:color w:val="auto"/>
          <w:sz w:val="28"/>
          <w:szCs w:val="28"/>
        </w:rPr>
        <w:t>SUPERIOR GROCERS</w:t>
      </w:r>
      <w:r w:rsidR="003116B3">
        <w:rPr>
          <w:rFonts w:ascii="Calibri" w:eastAsia="Calibri" w:hAnsi="Calibri" w:cs="Calibri"/>
          <w:b/>
          <w:color w:val="auto"/>
          <w:sz w:val="28"/>
          <w:szCs w:val="28"/>
        </w:rPr>
        <w:t xml:space="preserve"> REBRANDS LA MIRADA LOCATION TO “THE MARKET”</w:t>
      </w:r>
      <w:r w:rsidR="00BE3A72">
        <w:rPr>
          <w:rFonts w:ascii="Calibri" w:eastAsia="Calibri" w:hAnsi="Calibri" w:cs="Calibri"/>
          <w:b/>
          <w:color w:val="auto"/>
          <w:sz w:val="28"/>
          <w:szCs w:val="28"/>
        </w:rPr>
        <w:t xml:space="preserve"> BY SUPERIOR</w:t>
      </w:r>
    </w:p>
    <w:p w:rsidR="00FE1DFE" w:rsidRDefault="00FE1DFE" w:rsidP="00D67B42">
      <w:pPr>
        <w:jc w:val="center"/>
        <w:rPr>
          <w:rFonts w:ascii="Calibri" w:eastAsia="Calibri" w:hAnsi="Calibri" w:cs="Calibri"/>
          <w:b/>
          <w:color w:val="auto"/>
          <w:sz w:val="28"/>
          <w:szCs w:val="28"/>
        </w:rPr>
      </w:pPr>
    </w:p>
    <w:p w:rsidR="00FE1DFE" w:rsidRPr="00D67B42" w:rsidRDefault="00FE1DFE" w:rsidP="00D67B42">
      <w:pPr>
        <w:jc w:val="center"/>
        <w:rPr>
          <w:rFonts w:ascii="Calibri" w:eastAsia="Calibri" w:hAnsi="Calibri" w:cs="Calibri"/>
          <w:b/>
          <w:color w:val="auto"/>
          <w:sz w:val="28"/>
          <w:szCs w:val="28"/>
          <w:highlight w:val="yellow"/>
        </w:rPr>
      </w:pPr>
    </w:p>
    <w:p w:rsidR="00D049CF" w:rsidRDefault="00D049CF" w:rsidP="00D049CF">
      <w:pPr>
        <w:jc w:val="center"/>
        <w:rPr>
          <w:rFonts w:ascii="Calibri" w:eastAsia="Calibri" w:hAnsi="Calibri" w:cs="Calibri"/>
        </w:rPr>
      </w:pPr>
    </w:p>
    <w:p w:rsidR="00D049CF" w:rsidRDefault="00D049CF" w:rsidP="00D049C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Santa Fe Springs, CA– (</w:t>
      </w:r>
      <w:r w:rsidR="00323626">
        <w:rPr>
          <w:rFonts w:ascii="Calibri" w:eastAsia="Calibri" w:hAnsi="Calibri" w:cs="Calibri"/>
        </w:rPr>
        <w:t>July 9</w:t>
      </w:r>
      <w:r w:rsidR="003116B3">
        <w:rPr>
          <w:rFonts w:ascii="Calibri" w:eastAsia="Calibri" w:hAnsi="Calibri" w:cs="Calibri"/>
        </w:rPr>
        <w:t>, 2020</w:t>
      </w:r>
      <w:r>
        <w:rPr>
          <w:rFonts w:ascii="Calibri" w:eastAsia="Calibri" w:hAnsi="Calibri" w:cs="Calibri"/>
        </w:rPr>
        <w:t>) – Superior Grocers, one of Southern California’s largest independent supermarket chains</w:t>
      </w:r>
      <w:r w:rsidR="00D0657E">
        <w:rPr>
          <w:rFonts w:ascii="Calibri" w:eastAsia="Calibri" w:hAnsi="Calibri" w:cs="Calibri"/>
        </w:rPr>
        <w:t>,</w:t>
      </w:r>
      <w:r w:rsidR="00BE3A72">
        <w:rPr>
          <w:rFonts w:ascii="Calibri" w:eastAsia="Calibri" w:hAnsi="Calibri" w:cs="Calibri"/>
        </w:rPr>
        <w:t xml:space="preserve"> rebranded</w:t>
      </w:r>
      <w:r w:rsidR="00D0657E">
        <w:rPr>
          <w:rFonts w:ascii="Calibri" w:eastAsia="Calibri" w:hAnsi="Calibri" w:cs="Calibri"/>
        </w:rPr>
        <w:t xml:space="preserve"> a small format store under a</w:t>
      </w:r>
      <w:r w:rsidR="00C10201">
        <w:rPr>
          <w:rFonts w:ascii="Calibri" w:eastAsia="Calibri" w:hAnsi="Calibri" w:cs="Calibri"/>
        </w:rPr>
        <w:t xml:space="preserve"> new banner, </w:t>
      </w:r>
      <w:r w:rsidR="00BE3A72">
        <w:rPr>
          <w:rFonts w:ascii="Calibri" w:eastAsia="Calibri" w:hAnsi="Calibri" w:cs="Calibri"/>
        </w:rPr>
        <w:t>The Market b</w:t>
      </w:r>
      <w:r w:rsidR="00D0657E">
        <w:rPr>
          <w:rFonts w:ascii="Calibri" w:eastAsia="Calibri" w:hAnsi="Calibri" w:cs="Calibri"/>
        </w:rPr>
        <w:t>y Superior</w:t>
      </w:r>
      <w:r>
        <w:rPr>
          <w:rFonts w:ascii="Calibri" w:eastAsia="Calibri" w:hAnsi="Calibri" w:cs="Calibri"/>
        </w:rPr>
        <w:t xml:space="preserve">. </w:t>
      </w:r>
      <w:r w:rsidR="00E31359">
        <w:rPr>
          <w:rFonts w:ascii="Calibri" w:eastAsia="Calibri" w:hAnsi="Calibri" w:cs="Calibri"/>
        </w:rPr>
        <w:t>Traditionally k</w:t>
      </w:r>
      <w:r w:rsidR="00C10201">
        <w:rPr>
          <w:rFonts w:ascii="Calibri" w:eastAsia="Calibri" w:hAnsi="Calibri" w:cs="Calibri"/>
        </w:rPr>
        <w:t xml:space="preserve">nown for their large stores and displays, the retailer </w:t>
      </w:r>
      <w:r w:rsidR="002F0B9B">
        <w:rPr>
          <w:rFonts w:ascii="Calibri" w:eastAsia="Calibri" w:hAnsi="Calibri" w:cs="Calibri"/>
        </w:rPr>
        <w:t>rebranded the</w:t>
      </w:r>
      <w:r w:rsidR="00BE3A72">
        <w:rPr>
          <w:rFonts w:ascii="Calibri" w:eastAsia="Calibri" w:hAnsi="Calibri" w:cs="Calibri"/>
        </w:rPr>
        <w:t xml:space="preserve"> 29</w:t>
      </w:r>
      <w:r w:rsidR="00EB78EA">
        <w:rPr>
          <w:rFonts w:ascii="Calibri" w:eastAsia="Calibri" w:hAnsi="Calibri" w:cs="Calibri"/>
        </w:rPr>
        <w:t>,0</w:t>
      </w:r>
      <w:r w:rsidR="00C10201">
        <w:rPr>
          <w:rFonts w:ascii="Calibri" w:eastAsia="Calibri" w:hAnsi="Calibri" w:cs="Calibri"/>
        </w:rPr>
        <w:t xml:space="preserve">00 </w:t>
      </w:r>
      <w:r w:rsidR="00EB78EA">
        <w:rPr>
          <w:rFonts w:ascii="Calibri" w:eastAsia="Calibri" w:hAnsi="Calibri" w:cs="Calibri"/>
        </w:rPr>
        <w:t>sq.</w:t>
      </w:r>
      <w:r w:rsidR="00C10201">
        <w:rPr>
          <w:rFonts w:ascii="Calibri" w:eastAsia="Calibri" w:hAnsi="Calibri" w:cs="Calibri"/>
        </w:rPr>
        <w:t xml:space="preserve"> </w:t>
      </w:r>
      <w:r w:rsidR="00EB78EA">
        <w:rPr>
          <w:rFonts w:ascii="Calibri" w:eastAsia="Calibri" w:hAnsi="Calibri" w:cs="Calibri"/>
        </w:rPr>
        <w:t>ft.</w:t>
      </w:r>
      <w:r w:rsidR="00C10201">
        <w:rPr>
          <w:rFonts w:ascii="Calibri" w:eastAsia="Calibri" w:hAnsi="Calibri" w:cs="Calibri"/>
        </w:rPr>
        <w:t xml:space="preserve"> </w:t>
      </w:r>
      <w:r w:rsidR="00BE3A72">
        <w:rPr>
          <w:rFonts w:ascii="Calibri" w:eastAsia="Calibri" w:hAnsi="Calibri" w:cs="Calibri"/>
        </w:rPr>
        <w:t xml:space="preserve">store at 12721 Valley View Ave. La Mirada, CA. </w:t>
      </w:r>
    </w:p>
    <w:p w:rsidR="00393B7C" w:rsidRPr="000B2584" w:rsidRDefault="00323626" w:rsidP="00F54B25">
      <w:pPr>
        <w:rPr>
          <w:rFonts w:ascii="Calibri" w:eastAsia="Calibri" w:hAnsi="Calibri" w:cs="Calibri"/>
        </w:rPr>
      </w:pPr>
      <w:r w:rsidRPr="00323626">
        <w:rPr>
          <w:rFonts w:ascii="Calibri" w:eastAsia="Calibri" w:hAnsi="Calibri" w:cs="Calibri"/>
          <w:noProof/>
        </w:rPr>
        <w:drawing>
          <wp:inline distT="0" distB="0" distL="0" distR="0">
            <wp:extent cx="5943600" cy="3962400"/>
            <wp:effectExtent l="0" t="0" r="0" b="0"/>
            <wp:docPr id="11" name="Picture 11" descr="C:\Users\dnakata\Desktop\The marke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akata\Desktop\The market 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40" w:rsidRDefault="00855F40" w:rsidP="00D049CF">
      <w:pPr>
        <w:rPr>
          <w:rFonts w:ascii="Calibri" w:eastAsia="Calibri" w:hAnsi="Calibri" w:cs="Calibri"/>
        </w:rPr>
      </w:pPr>
    </w:p>
    <w:p w:rsidR="00F54B25" w:rsidRDefault="00F54B25" w:rsidP="00D049CF">
      <w:pPr>
        <w:rPr>
          <w:rFonts w:ascii="Calibri" w:eastAsia="Calibri" w:hAnsi="Calibri" w:cs="Calibri"/>
        </w:rPr>
      </w:pPr>
    </w:p>
    <w:p w:rsidR="00097A67" w:rsidRPr="00097A67" w:rsidRDefault="00097A67" w:rsidP="00D049C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Market has an enhanced itemization catered to the neighborhood. An expanded selection of Liquor, Beer, and Wine has been added. 5 Star Choice Beef </w:t>
      </w:r>
      <w:r w:rsidR="00853E47">
        <w:rPr>
          <w:rFonts w:ascii="Calibri" w:eastAsia="Calibri" w:hAnsi="Calibri" w:cs="Calibri"/>
        </w:rPr>
        <w:t xml:space="preserve">and a wider assortment of Fresh Seafood is offered along with Organic Produce to compliment the vast variety of Fresh Fruits and Vegetables. </w:t>
      </w:r>
      <w:r w:rsidR="002055CF">
        <w:rPr>
          <w:rFonts w:ascii="Calibri" w:eastAsia="Calibri" w:hAnsi="Calibri" w:cs="Calibri"/>
        </w:rPr>
        <w:t>A</w:t>
      </w:r>
      <w:r w:rsidR="00FC5999">
        <w:rPr>
          <w:rFonts w:ascii="Calibri" w:eastAsia="Calibri" w:hAnsi="Calibri" w:cs="Calibri"/>
        </w:rPr>
        <w:t xml:space="preserve"> Full Service Bakery and Kitchen provides the convenience of a complete take home meal. </w:t>
      </w:r>
      <w:bookmarkStart w:id="0" w:name="_GoBack"/>
      <w:bookmarkEnd w:id="0"/>
    </w:p>
    <w:p w:rsidR="00396649" w:rsidRPr="00396649" w:rsidRDefault="00396649" w:rsidP="00D049CF">
      <w:pPr>
        <w:rPr>
          <w:rFonts w:asciiTheme="minorHAnsi" w:eastAsia="Calibri" w:hAnsiTheme="minorHAnsi" w:cstheme="minorHAnsi"/>
        </w:rPr>
      </w:pPr>
    </w:p>
    <w:p w:rsidR="00323626" w:rsidRDefault="00853E47" w:rsidP="00D049CF">
      <w:pPr>
        <w:rPr>
          <w:rFonts w:ascii="Calibri" w:eastAsia="Calibri" w:hAnsi="Calibri" w:cs="Calibri"/>
        </w:rPr>
      </w:pPr>
      <w:r w:rsidRPr="00853E47"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 descr="C:\Users\dnakata\Desktop\TMBS org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akata\Desktop\TMBS organi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26" w:rsidRDefault="00323626" w:rsidP="00D049CF">
      <w:pPr>
        <w:rPr>
          <w:rFonts w:ascii="Calibri" w:eastAsia="Calibri" w:hAnsi="Calibri" w:cs="Calibri"/>
        </w:rPr>
      </w:pPr>
    </w:p>
    <w:p w:rsidR="00F54B25" w:rsidRDefault="00F54B25" w:rsidP="00D049C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“We are very excited to open </w:t>
      </w:r>
      <w:r w:rsidR="004E3576">
        <w:rPr>
          <w:rFonts w:ascii="Calibri" w:eastAsia="Calibri" w:hAnsi="Calibri" w:cs="Calibri"/>
        </w:rPr>
        <w:t>our second “</w:t>
      </w:r>
      <w:r>
        <w:rPr>
          <w:rFonts w:ascii="Calibri" w:eastAsia="Calibri" w:hAnsi="Calibri" w:cs="Calibri"/>
        </w:rPr>
        <w:t>The Market by Superior</w:t>
      </w:r>
      <w:r w:rsidR="004E3576">
        <w:rPr>
          <w:rFonts w:ascii="Calibri" w:eastAsia="Calibri" w:hAnsi="Calibri" w:cs="Calibri"/>
        </w:rPr>
        <w:t>” in the City of La Mirada</w:t>
      </w:r>
      <w:r>
        <w:rPr>
          <w:rFonts w:ascii="Calibri" w:eastAsia="Calibri" w:hAnsi="Calibri" w:cs="Calibri"/>
        </w:rPr>
        <w:t>,” stated Richard W</w:t>
      </w:r>
      <w:r w:rsidR="004E3576">
        <w:rPr>
          <w:rFonts w:ascii="Calibri" w:eastAsia="Calibri" w:hAnsi="Calibri" w:cs="Calibri"/>
        </w:rPr>
        <w:t>ardwell, President</w:t>
      </w:r>
      <w:r>
        <w:rPr>
          <w:rFonts w:ascii="Calibri" w:eastAsia="Calibri" w:hAnsi="Calibri" w:cs="Calibri"/>
        </w:rPr>
        <w:t xml:space="preserve">.  “We are </w:t>
      </w:r>
      <w:r w:rsidR="00EB78EA">
        <w:rPr>
          <w:rFonts w:ascii="Calibri" w:eastAsia="Calibri" w:hAnsi="Calibri" w:cs="Calibri"/>
        </w:rPr>
        <w:t>honored</w:t>
      </w:r>
      <w:r>
        <w:rPr>
          <w:rFonts w:ascii="Calibri" w:eastAsia="Calibri" w:hAnsi="Calibri" w:cs="Calibri"/>
        </w:rPr>
        <w:t xml:space="preserve"> to serve the neighborhood with a great shopping experience</w:t>
      </w:r>
      <w:r w:rsidR="00097A67">
        <w:rPr>
          <w:rFonts w:ascii="Calibri" w:eastAsia="Calibri" w:hAnsi="Calibri" w:cs="Calibri"/>
        </w:rPr>
        <w:t xml:space="preserve"> and the same great customer service people have come to expect from Superior</w:t>
      </w:r>
      <w:r w:rsidR="002055CF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”</w:t>
      </w:r>
    </w:p>
    <w:p w:rsidR="00853E47" w:rsidRDefault="00853E47" w:rsidP="00D049CF">
      <w:pPr>
        <w:rPr>
          <w:rFonts w:ascii="Calibri" w:eastAsia="Calibri" w:hAnsi="Calibri" w:cs="Calibri"/>
        </w:rPr>
      </w:pPr>
    </w:p>
    <w:p w:rsidR="00853E47" w:rsidRDefault="00853E47" w:rsidP="00D049CF">
      <w:pPr>
        <w:rPr>
          <w:rFonts w:ascii="Calibri" w:eastAsia="Calibri" w:hAnsi="Calibri" w:cs="Calibri"/>
        </w:rPr>
      </w:pPr>
      <w:r w:rsidRPr="00853E47">
        <w:rPr>
          <w:rFonts w:ascii="Calibri" w:eastAsia="Calibri" w:hAnsi="Calibri" w:cs="Calibri"/>
          <w:noProof/>
        </w:rPr>
        <w:drawing>
          <wp:inline distT="0" distB="0" distL="0" distR="0">
            <wp:extent cx="5943600" cy="3919688"/>
            <wp:effectExtent l="0" t="0" r="0" b="5080"/>
            <wp:docPr id="4" name="Picture 4" descr="C:\Users\dnakata\Desktop\TMB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akata\Desktop\TMB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26" w:rsidRDefault="00323626" w:rsidP="00D049C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Additional services include Home Delivery and DMV Now Kiosk!</w:t>
      </w:r>
    </w:p>
    <w:p w:rsidR="00393B7C" w:rsidRDefault="00393B7C" w:rsidP="00D049CF">
      <w:pPr>
        <w:rPr>
          <w:rFonts w:ascii="Calibri" w:eastAsia="Calibri" w:hAnsi="Calibri" w:cs="Calibri"/>
        </w:rPr>
      </w:pPr>
    </w:p>
    <w:p w:rsidR="00393B7C" w:rsidRPr="005D467D" w:rsidRDefault="00393B7C" w:rsidP="00D049CF">
      <w:pPr>
        <w:rPr>
          <w:rFonts w:ascii="Calibri" w:eastAsia="Calibri" w:hAnsi="Calibri" w:cs="Calibri"/>
          <w:sz w:val="18"/>
        </w:rPr>
      </w:pPr>
      <w:r w:rsidRPr="005D467D">
        <w:rPr>
          <w:rFonts w:ascii="Calibri" w:eastAsia="Calibri" w:hAnsi="Calibri" w:cs="Calibri"/>
          <w:sz w:val="18"/>
        </w:rPr>
        <w:t>.</w:t>
      </w:r>
    </w:p>
    <w:p w:rsidR="00D049CF" w:rsidRDefault="00D049CF" w:rsidP="00D049CF">
      <w:pPr>
        <w:rPr>
          <w:rFonts w:ascii="Calibri" w:eastAsia="Calibri" w:hAnsi="Calibri" w:cs="Calibri"/>
        </w:rPr>
      </w:pPr>
    </w:p>
    <w:p w:rsidR="00393B7C" w:rsidRDefault="00393B7C" w:rsidP="00D049CF">
      <w:pPr>
        <w:rPr>
          <w:rFonts w:ascii="Calibri" w:eastAsia="Calibri" w:hAnsi="Calibri" w:cs="Calibri"/>
        </w:rPr>
      </w:pPr>
    </w:p>
    <w:p w:rsidR="00393B7C" w:rsidRDefault="00393B7C" w:rsidP="00D049CF">
      <w:pPr>
        <w:rPr>
          <w:rFonts w:ascii="Calibri" w:eastAsia="Calibri" w:hAnsi="Calibri" w:cs="Calibri"/>
        </w:rPr>
      </w:pPr>
    </w:p>
    <w:p w:rsidR="00D049CF" w:rsidRDefault="00D049CF" w:rsidP="00D049CF">
      <w:pPr>
        <w:rPr>
          <w:rFonts w:ascii="Calibri" w:eastAsia="Calibri" w:hAnsi="Calibri" w:cs="Calibri"/>
        </w:rPr>
      </w:pPr>
    </w:p>
    <w:p w:rsidR="00D049CF" w:rsidRDefault="00D049CF" w:rsidP="00D049CF">
      <w:pPr>
        <w:jc w:val="center"/>
        <w:rPr>
          <w:rFonts w:ascii="Calibri" w:eastAsia="Calibri" w:hAnsi="Calibri" w:cs="Calibri"/>
        </w:rPr>
      </w:pPr>
      <w:bookmarkStart w:id="1" w:name="_gjdgxs" w:colFirst="0" w:colLast="0"/>
      <w:bookmarkEnd w:id="1"/>
    </w:p>
    <w:p w:rsidR="00D049CF" w:rsidRDefault="00D049CF" w:rsidP="00D049CF">
      <w:pPr>
        <w:spacing w:line="240" w:lineRule="auto"/>
        <w:rPr>
          <w:rFonts w:ascii="Calibri" w:eastAsia="Calibri" w:hAnsi="Calibri" w:cs="Calibri"/>
        </w:rPr>
      </w:pPr>
    </w:p>
    <w:p w:rsidR="00D049CF" w:rsidRDefault="00D049CF" w:rsidP="00D049CF">
      <w:pPr>
        <w:spacing w:line="240" w:lineRule="auto"/>
        <w:rPr>
          <w:rFonts w:ascii="Calibri" w:eastAsia="Calibri" w:hAnsi="Calibri" w:cs="Calibri"/>
          <w:b/>
          <w:color w:val="FF0000"/>
          <w:u w:val="single"/>
        </w:rPr>
      </w:pPr>
      <w:r>
        <w:rPr>
          <w:rFonts w:ascii="Calibri" w:eastAsia="Calibri" w:hAnsi="Calibri" w:cs="Calibri"/>
          <w:b/>
          <w:u w:val="single"/>
        </w:rPr>
        <w:t>About Superior Grocers</w:t>
      </w:r>
    </w:p>
    <w:p w:rsidR="00652631" w:rsidRPr="00652631" w:rsidRDefault="00652631" w:rsidP="00652631">
      <w:pPr>
        <w:pStyle w:val="CM2"/>
        <w:spacing w:line="268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652631">
        <w:rPr>
          <w:rFonts w:asciiTheme="minorHAnsi" w:hAnsiTheme="minorHAnsi" w:cstheme="minorHAnsi"/>
          <w:color w:val="000000"/>
          <w:sz w:val="22"/>
          <w:szCs w:val="22"/>
        </w:rPr>
        <w:t>Superior Grocers is one of the largest independently-owned chain of grocery stores in Southern California.  Superior began its operations in 1981 with one store and has experienced steady growth for over 35 years.  It now</w:t>
      </w:r>
      <w:r w:rsidR="006E791E">
        <w:rPr>
          <w:rFonts w:asciiTheme="minorHAnsi" w:hAnsiTheme="minorHAnsi" w:cstheme="minorHAnsi"/>
          <w:sz w:val="22"/>
          <w:szCs w:val="22"/>
        </w:rPr>
        <w:t xml:space="preserve"> operates 46</w:t>
      </w:r>
      <w:r w:rsidRPr="00652631">
        <w:rPr>
          <w:rFonts w:asciiTheme="minorHAnsi" w:hAnsiTheme="minorHAnsi" w:cstheme="minorHAnsi"/>
          <w:sz w:val="22"/>
          <w:szCs w:val="22"/>
        </w:rPr>
        <w:t xml:space="preserve"> stores throughout Southern California, and employs nearly 4,500 associates.  Aside from its wide assortment of grocery, produce, meat, bakery, frozen, deli, international foods &amp; general merchandise products, Superior stores also offer a variety of freshly prepared products in the Bakery, Meat &amp; Seafood, Service Deli and Hot Foods departments.</w:t>
      </w:r>
    </w:p>
    <w:p w:rsidR="00D049CF" w:rsidRPr="00652631" w:rsidRDefault="00D049CF" w:rsidP="00D049CF">
      <w:pPr>
        <w:spacing w:line="240" w:lineRule="auto"/>
        <w:rPr>
          <w:rFonts w:asciiTheme="minorHAnsi" w:eastAsia="Calibri" w:hAnsiTheme="minorHAnsi" w:cstheme="minorHAnsi"/>
          <w:b/>
          <w:u w:val="single"/>
        </w:rPr>
      </w:pPr>
      <w:r w:rsidRPr="00652631">
        <w:rPr>
          <w:rFonts w:asciiTheme="minorHAnsi" w:eastAsia="Calibri" w:hAnsiTheme="minorHAnsi" w:cstheme="minorHAnsi"/>
        </w:rPr>
        <w:t xml:space="preserve">It prides itself in providing Superior Quality, Superior </w:t>
      </w:r>
      <w:r w:rsidR="00652631" w:rsidRPr="00652631">
        <w:rPr>
          <w:rFonts w:asciiTheme="minorHAnsi" w:eastAsia="Calibri" w:hAnsiTheme="minorHAnsi" w:cstheme="minorHAnsi"/>
        </w:rPr>
        <w:t>Variety</w:t>
      </w:r>
      <w:r w:rsidRPr="00652631">
        <w:rPr>
          <w:rFonts w:asciiTheme="minorHAnsi" w:eastAsia="Calibri" w:hAnsiTheme="minorHAnsi" w:cstheme="minorHAnsi"/>
        </w:rPr>
        <w:t xml:space="preserve"> and Superior Value to the communities that it serves. Superior Grocers is a strong community partner and continually supports programs that help bring a positive impact to its customers, including education, health awareness efforts and many local youth organizations and non-profit groups.  For more information about Superior Grocers, please visit </w:t>
      </w:r>
      <w:hyperlink r:id="rId9">
        <w:r w:rsidRPr="00652631">
          <w:rPr>
            <w:rFonts w:asciiTheme="minorHAnsi" w:eastAsia="Calibri" w:hAnsiTheme="minorHAnsi" w:cstheme="minorHAnsi"/>
            <w:color w:val="0000FF"/>
            <w:u w:val="single"/>
          </w:rPr>
          <w:t>www.superiorgrocers.com</w:t>
        </w:r>
      </w:hyperlink>
      <w:r w:rsidRPr="00652631">
        <w:rPr>
          <w:rFonts w:asciiTheme="minorHAnsi" w:eastAsia="Calibri" w:hAnsiTheme="minorHAnsi" w:cstheme="minorHAnsi"/>
        </w:rPr>
        <w:t>.</w:t>
      </w:r>
    </w:p>
    <w:p w:rsidR="00D049CF" w:rsidRPr="00652631" w:rsidRDefault="00D049CF" w:rsidP="00D049CF">
      <w:pPr>
        <w:spacing w:line="240" w:lineRule="auto"/>
        <w:rPr>
          <w:rFonts w:asciiTheme="minorHAnsi" w:eastAsia="Calibri" w:hAnsiTheme="minorHAnsi" w:cstheme="minorHAnsi"/>
        </w:rPr>
      </w:pPr>
      <w:r w:rsidRPr="00652631">
        <w:rPr>
          <w:rFonts w:asciiTheme="minorHAnsi" w:eastAsia="Calibri" w:hAnsiTheme="minorHAnsi" w:cstheme="minorHAnsi"/>
        </w:rPr>
        <w:br/>
      </w:r>
    </w:p>
    <w:p w:rsidR="00D049CF" w:rsidRPr="00652631" w:rsidRDefault="00D049CF" w:rsidP="00D049CF">
      <w:pPr>
        <w:widowControl/>
        <w:rPr>
          <w:rFonts w:asciiTheme="minorHAnsi" w:eastAsia="Calibri" w:hAnsiTheme="minorHAnsi" w:cstheme="minorHAnsi"/>
          <w:b/>
          <w:color w:val="022131"/>
          <w:highlight w:val="white"/>
        </w:rPr>
      </w:pPr>
      <w:r w:rsidRPr="00652631">
        <w:rPr>
          <w:rFonts w:asciiTheme="minorHAnsi" w:eastAsia="Calibri" w:hAnsiTheme="minorHAnsi" w:cstheme="minorHAnsi"/>
          <w:b/>
          <w:color w:val="022131"/>
          <w:highlight w:val="white"/>
        </w:rPr>
        <w:t>Contact:</w:t>
      </w:r>
    </w:p>
    <w:p w:rsidR="00D049CF" w:rsidRPr="00652631" w:rsidRDefault="000B2584" w:rsidP="00D049CF">
      <w:pPr>
        <w:widowControl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Dale Nakata</w:t>
      </w:r>
    </w:p>
    <w:p w:rsidR="00D049CF" w:rsidRPr="00652631" w:rsidRDefault="00D049CF" w:rsidP="00D049CF">
      <w:pPr>
        <w:widowControl/>
        <w:rPr>
          <w:rFonts w:asciiTheme="minorHAnsi" w:eastAsia="Calibri" w:hAnsiTheme="minorHAnsi" w:cstheme="minorHAnsi"/>
        </w:rPr>
      </w:pPr>
      <w:r w:rsidRPr="00652631">
        <w:rPr>
          <w:rFonts w:asciiTheme="minorHAnsi" w:eastAsia="Calibri" w:hAnsiTheme="minorHAnsi" w:cstheme="minorHAnsi"/>
        </w:rPr>
        <w:t>Superior Grocers</w:t>
      </w:r>
    </w:p>
    <w:p w:rsidR="00D049CF" w:rsidRPr="00652631" w:rsidRDefault="004A176B" w:rsidP="00D049CF">
      <w:pPr>
        <w:widowControl/>
        <w:rPr>
          <w:rFonts w:asciiTheme="minorHAnsi" w:eastAsia="Calibri" w:hAnsiTheme="minorHAnsi" w:cstheme="minorHAnsi"/>
          <w:color w:val="FF0000"/>
        </w:rPr>
      </w:pPr>
      <w:hyperlink r:id="rId10" w:history="1">
        <w:r w:rsidR="000B2584" w:rsidRPr="00E17036">
          <w:rPr>
            <w:rStyle w:val="Hyperlink"/>
            <w:rFonts w:asciiTheme="minorHAnsi" w:eastAsia="Calibri" w:hAnsiTheme="minorHAnsi" w:cstheme="minorHAnsi"/>
          </w:rPr>
          <w:t>dnakata@superiorgrocers.com</w:t>
        </w:r>
      </w:hyperlink>
    </w:p>
    <w:p w:rsidR="00D049CF" w:rsidRPr="00652631" w:rsidRDefault="00D049CF" w:rsidP="00D049CF">
      <w:pPr>
        <w:widowControl/>
        <w:rPr>
          <w:rFonts w:asciiTheme="minorHAnsi" w:eastAsia="Calibri" w:hAnsiTheme="minorHAnsi" w:cstheme="minorHAnsi"/>
          <w:color w:val="022131"/>
          <w:highlight w:val="white"/>
        </w:rPr>
      </w:pPr>
    </w:p>
    <w:p w:rsidR="00D049CF" w:rsidRPr="00652631" w:rsidRDefault="00D049CF" w:rsidP="00D049CF">
      <w:pPr>
        <w:rPr>
          <w:rFonts w:asciiTheme="minorHAnsi" w:eastAsia="Calibri" w:hAnsiTheme="minorHAnsi" w:cstheme="minorHAnsi"/>
        </w:rPr>
      </w:pPr>
    </w:p>
    <w:p w:rsidR="007A26E6" w:rsidRDefault="007A26E6"/>
    <w:sectPr w:rsidR="007A26E6">
      <w:pgSz w:w="12240" w:h="15840"/>
      <w:pgMar w:top="432" w:right="1440" w:bottom="432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CF"/>
    <w:rsid w:val="000865E0"/>
    <w:rsid w:val="00097A67"/>
    <w:rsid w:val="000B2584"/>
    <w:rsid w:val="00171962"/>
    <w:rsid w:val="001A13F2"/>
    <w:rsid w:val="001C185F"/>
    <w:rsid w:val="002055CF"/>
    <w:rsid w:val="002F0B9B"/>
    <w:rsid w:val="003116B3"/>
    <w:rsid w:val="00323626"/>
    <w:rsid w:val="00393B7C"/>
    <w:rsid w:val="00396649"/>
    <w:rsid w:val="004A176B"/>
    <w:rsid w:val="004E3576"/>
    <w:rsid w:val="00574CF2"/>
    <w:rsid w:val="00577B26"/>
    <w:rsid w:val="00583776"/>
    <w:rsid w:val="005D467D"/>
    <w:rsid w:val="005E15F5"/>
    <w:rsid w:val="00652631"/>
    <w:rsid w:val="006E791E"/>
    <w:rsid w:val="00705FB3"/>
    <w:rsid w:val="0074755C"/>
    <w:rsid w:val="007849FB"/>
    <w:rsid w:val="007A26E6"/>
    <w:rsid w:val="00853E47"/>
    <w:rsid w:val="00855F40"/>
    <w:rsid w:val="008709D9"/>
    <w:rsid w:val="00967780"/>
    <w:rsid w:val="009A3677"/>
    <w:rsid w:val="00BE3A72"/>
    <w:rsid w:val="00BF121D"/>
    <w:rsid w:val="00C10201"/>
    <w:rsid w:val="00D049CF"/>
    <w:rsid w:val="00D0657E"/>
    <w:rsid w:val="00D67B42"/>
    <w:rsid w:val="00DA340E"/>
    <w:rsid w:val="00E26DD9"/>
    <w:rsid w:val="00E31359"/>
    <w:rsid w:val="00EB78EA"/>
    <w:rsid w:val="00F54B25"/>
    <w:rsid w:val="00FC5999"/>
    <w:rsid w:val="00FE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8A286"/>
  <w15:chartTrackingRefBased/>
  <w15:docId w15:val="{9EEAD6C5-93C1-4F36-8940-905B5A9A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49CF"/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49CF"/>
    <w:rPr>
      <w:color w:val="0563C1" w:themeColor="hyperlink"/>
      <w:u w:val="single"/>
    </w:rPr>
  </w:style>
  <w:style w:type="paragraph" w:customStyle="1" w:styleId="CM2">
    <w:name w:val="CM2"/>
    <w:basedOn w:val="Normal"/>
    <w:next w:val="Normal"/>
    <w:rsid w:val="006526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268" w:line="240" w:lineRule="auto"/>
    </w:pPr>
    <w:rPr>
      <w:rFonts w:ascii="Verdana" w:eastAsia="Times New Roman" w:hAnsi="Verdana" w:cs="Verdana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6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649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dnakata@superiorgrocer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uperiorgroc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Song</dc:creator>
  <cp:keywords/>
  <dc:description/>
  <cp:lastModifiedBy>Dale Nakata</cp:lastModifiedBy>
  <cp:revision>10</cp:revision>
  <cp:lastPrinted>2020-07-09T20:55:00Z</cp:lastPrinted>
  <dcterms:created xsi:type="dcterms:W3CDTF">2020-06-23T21:22:00Z</dcterms:created>
  <dcterms:modified xsi:type="dcterms:W3CDTF">2020-07-10T14:31:00Z</dcterms:modified>
</cp:coreProperties>
</file>