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E6A1" w14:textId="187DCA4F" w:rsidR="00975ABE" w:rsidRPr="00D32C67" w:rsidRDefault="00FC1B7A" w:rsidP="00975ABE">
      <w:pPr>
        <w:ind w:left="-540" w:right="-720"/>
        <w:jc w:val="center"/>
        <w:rPr>
          <w:b/>
          <w:color w:val="FF40FF"/>
          <w:sz w:val="28"/>
        </w:rPr>
      </w:pPr>
      <w:r>
        <w:rPr>
          <w:b/>
          <w:noProof/>
          <w:color w:val="FF40FF"/>
          <w:sz w:val="28"/>
        </w:rPr>
        <w:drawing>
          <wp:inline distT="0" distB="0" distL="0" distR="0" wp14:anchorId="49418263" wp14:editId="7D8D7EF9">
            <wp:extent cx="2560320" cy="968417"/>
            <wp:effectExtent l="0" t="0" r="508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4874" cy="97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57DE0" w14:textId="77777777" w:rsidR="00E013EE" w:rsidRPr="00285CB0" w:rsidRDefault="00E013EE" w:rsidP="00975ABE">
      <w:pPr>
        <w:ind w:left="-540" w:right="-720"/>
        <w:jc w:val="center"/>
        <w:rPr>
          <w:b/>
          <w:color w:val="FF40FF"/>
          <w:sz w:val="28"/>
          <w:u w:val="single"/>
        </w:rPr>
      </w:pPr>
    </w:p>
    <w:p w14:paraId="4C4E81A9" w14:textId="77777777" w:rsidR="00975ABE" w:rsidRDefault="00975ABE" w:rsidP="00975ABE">
      <w:pPr>
        <w:ind w:left="-540" w:right="-720"/>
        <w:jc w:val="center"/>
        <w:rPr>
          <w:b/>
          <w:sz w:val="28"/>
          <w:u w:val="single"/>
        </w:rPr>
      </w:pPr>
    </w:p>
    <w:p w14:paraId="7AD0FBB2" w14:textId="77777777" w:rsidR="00975ABE" w:rsidRPr="00285CB0" w:rsidRDefault="00975ABE" w:rsidP="00975ABE">
      <w:pPr>
        <w:ind w:left="-540" w:right="-720"/>
        <w:rPr>
          <w:b/>
        </w:rPr>
      </w:pPr>
      <w:r w:rsidRPr="00285CB0">
        <w:rPr>
          <w:b/>
        </w:rPr>
        <w:t>FOR IMMEDIATE RELEASE</w:t>
      </w:r>
      <w:r w:rsidRPr="00285CB0">
        <w:rPr>
          <w:b/>
        </w:rPr>
        <w:tab/>
      </w:r>
      <w:r w:rsidRPr="00285CB0">
        <w:rPr>
          <w:b/>
        </w:rPr>
        <w:tab/>
      </w:r>
      <w:r w:rsidRPr="00285CB0">
        <w:rPr>
          <w:b/>
        </w:rPr>
        <w:tab/>
      </w:r>
      <w:r w:rsidRPr="00285CB0">
        <w:rPr>
          <w:b/>
        </w:rPr>
        <w:tab/>
      </w:r>
      <w:r w:rsidRPr="00285CB0">
        <w:rPr>
          <w:b/>
        </w:rPr>
        <w:tab/>
      </w:r>
      <w:r>
        <w:rPr>
          <w:b/>
        </w:rPr>
        <w:tab/>
      </w:r>
      <w:r w:rsidRPr="00285CB0">
        <w:rPr>
          <w:b/>
        </w:rPr>
        <w:t>Media Contact:</w:t>
      </w:r>
    </w:p>
    <w:p w14:paraId="3E54CA8F" w14:textId="77777777" w:rsidR="00975ABE" w:rsidRPr="006D4870" w:rsidRDefault="00975ABE" w:rsidP="00975ABE">
      <w:pPr>
        <w:ind w:left="5220" w:right="-720" w:firstLine="1260"/>
        <w:rPr>
          <w:bCs/>
          <w:sz w:val="22"/>
          <w:szCs w:val="22"/>
        </w:rPr>
      </w:pPr>
      <w:r w:rsidRPr="006D4870">
        <w:rPr>
          <w:bCs/>
          <w:sz w:val="22"/>
          <w:szCs w:val="22"/>
        </w:rPr>
        <w:t>Anita Beaubien</w:t>
      </w:r>
    </w:p>
    <w:p w14:paraId="55EBA332" w14:textId="55D2C261" w:rsidR="00975ABE" w:rsidRPr="0072016F" w:rsidRDefault="00975ABE" w:rsidP="00975ABE">
      <w:pPr>
        <w:ind w:left="6480" w:right="-720"/>
        <w:rPr>
          <w:rFonts w:ascii="Calibri" w:eastAsia="Times New Roman" w:hAnsi="Calibri" w:cs="Calibri"/>
          <w:color w:val="000000"/>
          <w:sz w:val="22"/>
          <w:szCs w:val="22"/>
        </w:rPr>
      </w:pPr>
      <w:r w:rsidRPr="00285CB0">
        <w:rPr>
          <w:rFonts w:ascii="Calibri" w:eastAsia="Times New Roman" w:hAnsi="Calibri" w:cs="Calibri"/>
          <w:color w:val="000000" w:themeColor="text1"/>
          <w:sz w:val="22"/>
          <w:szCs w:val="22"/>
        </w:rPr>
        <w:t>800.605.5597 ext. 102</w:t>
      </w:r>
      <w:r w:rsidRPr="0072016F">
        <w:rPr>
          <w:rFonts w:ascii="Calibri" w:eastAsia="Times New Roman" w:hAnsi="Calibri" w:cs="Calibri"/>
          <w:color w:val="E36C0A"/>
          <w:sz w:val="22"/>
          <w:szCs w:val="22"/>
        </w:rPr>
        <w:br/>
      </w:r>
      <w:hyperlink r:id="rId5" w:history="1">
        <w:r w:rsidRPr="008E7706">
          <w:rPr>
            <w:rStyle w:val="Hyperlink"/>
            <w:rFonts w:ascii="Calibri" w:eastAsia="Times New Roman" w:hAnsi="Calibri" w:cs="Calibri"/>
            <w:sz w:val="22"/>
            <w:szCs w:val="22"/>
          </w:rPr>
          <w:t>anita@e-destinaccess.com</w:t>
        </w:r>
      </w:hyperlink>
      <w:r w:rsidRPr="0072016F">
        <w:rPr>
          <w:rFonts w:ascii="Calibri" w:eastAsia="Times New Roman" w:hAnsi="Calibri" w:cs="Calibri"/>
          <w:color w:val="E36C0A"/>
          <w:sz w:val="22"/>
          <w:szCs w:val="22"/>
        </w:rPr>
        <w:t> </w:t>
      </w:r>
      <w:r w:rsidRPr="00E46290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4BE0876F" w14:textId="77777777" w:rsidR="00975ABE" w:rsidRPr="006D4870" w:rsidRDefault="00975ABE" w:rsidP="00975ABE">
      <w:pPr>
        <w:ind w:left="-540" w:right="-720" w:firstLine="720"/>
        <w:rPr>
          <w:b/>
          <w:u w:val="single"/>
        </w:rPr>
      </w:pPr>
    </w:p>
    <w:p w14:paraId="767DD7C7" w14:textId="66102CD1" w:rsidR="002C197D" w:rsidRDefault="00B77C6C" w:rsidP="00975ABE">
      <w:pPr>
        <w:ind w:left="-540" w:right="-720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e-</w:t>
      </w:r>
      <w:r w:rsidR="00975ABE" w:rsidRPr="002C197D">
        <w:rPr>
          <w:b/>
          <w:bCs/>
          <w:color w:val="000000" w:themeColor="text1"/>
          <w:sz w:val="28"/>
          <w:szCs w:val="28"/>
          <w:u w:val="single"/>
        </w:rPr>
        <w:t>Destin</w:t>
      </w:r>
      <w:r w:rsidR="00DC3F93">
        <w:rPr>
          <w:b/>
          <w:bCs/>
          <w:color w:val="000000" w:themeColor="text1"/>
          <w:sz w:val="28"/>
          <w:szCs w:val="28"/>
          <w:u w:val="single"/>
        </w:rPr>
        <w:t xml:space="preserve">access </w:t>
      </w:r>
      <w:r w:rsidR="00975ABE" w:rsidRPr="002C197D">
        <w:rPr>
          <w:b/>
          <w:bCs/>
          <w:color w:val="000000" w:themeColor="text1"/>
          <w:sz w:val="28"/>
          <w:szCs w:val="28"/>
          <w:u w:val="single"/>
        </w:rPr>
        <w:t xml:space="preserve">Launches </w:t>
      </w:r>
      <w:proofErr w:type="gramStart"/>
      <w:r w:rsidR="00975ABE" w:rsidRPr="002C197D">
        <w:rPr>
          <w:b/>
          <w:bCs/>
          <w:color w:val="000000" w:themeColor="text1"/>
          <w:sz w:val="28"/>
          <w:szCs w:val="28"/>
          <w:u w:val="single"/>
        </w:rPr>
        <w:t>Time-Saving</w:t>
      </w:r>
      <w:proofErr w:type="gramEnd"/>
      <w:r w:rsidR="00975ABE" w:rsidRPr="002C197D">
        <w:rPr>
          <w:b/>
          <w:bCs/>
          <w:color w:val="000000" w:themeColor="text1"/>
          <w:sz w:val="28"/>
          <w:szCs w:val="28"/>
          <w:u w:val="single"/>
        </w:rPr>
        <w:t>, Revenue-Generating</w:t>
      </w:r>
    </w:p>
    <w:p w14:paraId="291A4038" w14:textId="24414196" w:rsidR="00571E05" w:rsidRPr="002C197D" w:rsidRDefault="00975ABE" w:rsidP="00975ABE">
      <w:pPr>
        <w:ind w:left="-540" w:right="-72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2C197D">
        <w:rPr>
          <w:b/>
          <w:bCs/>
          <w:color w:val="000000" w:themeColor="text1"/>
          <w:sz w:val="28"/>
          <w:szCs w:val="28"/>
          <w:u w:val="single"/>
        </w:rPr>
        <w:t xml:space="preserve">Digital </w:t>
      </w:r>
      <w:r w:rsidR="002C197D">
        <w:rPr>
          <w:b/>
          <w:bCs/>
          <w:color w:val="000000" w:themeColor="text1"/>
          <w:sz w:val="28"/>
          <w:szCs w:val="28"/>
          <w:u w:val="single"/>
        </w:rPr>
        <w:t>Meeting and Event Planning</w:t>
      </w:r>
      <w:r w:rsidR="00571E05" w:rsidRPr="002C197D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E3605F" w:rsidRPr="002C197D">
        <w:rPr>
          <w:b/>
          <w:bCs/>
          <w:color w:val="000000" w:themeColor="text1"/>
          <w:sz w:val="28"/>
          <w:szCs w:val="28"/>
          <w:u w:val="single"/>
        </w:rPr>
        <w:t xml:space="preserve">Platform </w:t>
      </w:r>
    </w:p>
    <w:p w14:paraId="7D8B7D62" w14:textId="77777777" w:rsidR="00571E05" w:rsidRDefault="00571E05" w:rsidP="00975ABE">
      <w:pPr>
        <w:ind w:left="-540" w:right="-720"/>
        <w:rPr>
          <w:color w:val="000000" w:themeColor="text1"/>
        </w:rPr>
      </w:pPr>
    </w:p>
    <w:p w14:paraId="01536813" w14:textId="570DF3BE" w:rsidR="00D969C4" w:rsidRDefault="00975ABE" w:rsidP="00975ABE">
      <w:pPr>
        <w:ind w:left="-540" w:right="-720"/>
        <w:rPr>
          <w:color w:val="000000" w:themeColor="text1"/>
        </w:rPr>
      </w:pPr>
      <w:r>
        <w:t xml:space="preserve">(TUCSON, AZ, June </w:t>
      </w:r>
      <w:r w:rsidR="001868FD" w:rsidRPr="00B77C6C">
        <w:rPr>
          <w:color w:val="000000" w:themeColor="text1"/>
        </w:rPr>
        <w:t>17</w:t>
      </w:r>
      <w:r>
        <w:t xml:space="preserve">, 2021) </w:t>
      </w:r>
      <w:hyperlink r:id="rId6" w:history="1">
        <w:r w:rsidR="00B77C6C" w:rsidRPr="005D5C0F">
          <w:rPr>
            <w:rStyle w:val="Hyperlink"/>
            <w:color w:val="365F91" w:themeColor="accent1" w:themeShade="BF"/>
          </w:rPr>
          <w:t>e-Destin</w:t>
        </w:r>
      </w:hyperlink>
      <w:r w:rsidR="005D5C0F" w:rsidRPr="005D5C0F">
        <w:rPr>
          <w:rStyle w:val="Hyperlink"/>
          <w:color w:val="365F91" w:themeColor="accent1" w:themeShade="BF"/>
        </w:rPr>
        <w:t>access, Inc.</w:t>
      </w:r>
      <w:r w:rsidR="00761B1F" w:rsidRPr="005D5C0F">
        <w:rPr>
          <w:color w:val="365F91" w:themeColor="accent1" w:themeShade="BF"/>
        </w:rPr>
        <w:t xml:space="preserve"> </w:t>
      </w:r>
      <w:r w:rsidR="00D32C67">
        <w:rPr>
          <w:color w:val="000000" w:themeColor="text1"/>
        </w:rPr>
        <w:t>is pleased to announce</w:t>
      </w:r>
      <w:r>
        <w:rPr>
          <w:color w:val="000000" w:themeColor="text1"/>
        </w:rPr>
        <w:t xml:space="preserve"> the launch of the </w:t>
      </w:r>
      <w:r w:rsidR="00C277E9">
        <w:rPr>
          <w:color w:val="000000" w:themeColor="text1"/>
        </w:rPr>
        <w:t>one-of-a-kind</w:t>
      </w:r>
      <w:r>
        <w:rPr>
          <w:color w:val="000000" w:themeColor="text1"/>
        </w:rPr>
        <w:t>,</w:t>
      </w:r>
      <w:r w:rsidR="00D969C4">
        <w:rPr>
          <w:color w:val="000000" w:themeColor="text1"/>
        </w:rPr>
        <w:t xml:space="preserve"> end</w:t>
      </w:r>
      <w:r>
        <w:rPr>
          <w:color w:val="000000" w:themeColor="text1"/>
        </w:rPr>
        <w:t>-</w:t>
      </w:r>
      <w:r w:rsidR="00D969C4">
        <w:rPr>
          <w:color w:val="000000" w:themeColor="text1"/>
        </w:rPr>
        <w:t>to</w:t>
      </w:r>
      <w:r>
        <w:rPr>
          <w:color w:val="000000" w:themeColor="text1"/>
        </w:rPr>
        <w:t>-</w:t>
      </w:r>
      <w:r w:rsidR="00D969C4">
        <w:rPr>
          <w:color w:val="000000" w:themeColor="text1"/>
        </w:rPr>
        <w:t xml:space="preserve">end </w:t>
      </w:r>
      <w:r w:rsidR="00571E05">
        <w:rPr>
          <w:color w:val="000000" w:themeColor="text1"/>
        </w:rPr>
        <w:t xml:space="preserve">solution for planners of </w:t>
      </w:r>
      <w:r w:rsidR="0053145B">
        <w:rPr>
          <w:color w:val="000000" w:themeColor="text1"/>
        </w:rPr>
        <w:t>every</w:t>
      </w:r>
      <w:r w:rsidR="00571E05">
        <w:rPr>
          <w:color w:val="000000" w:themeColor="text1"/>
        </w:rPr>
        <w:t xml:space="preserve"> </w:t>
      </w:r>
      <w:r w:rsidR="00C277E9">
        <w:rPr>
          <w:color w:val="000000" w:themeColor="text1"/>
        </w:rPr>
        <w:t xml:space="preserve">experience </w:t>
      </w:r>
      <w:r w:rsidR="00571E05">
        <w:rPr>
          <w:color w:val="000000" w:themeColor="text1"/>
        </w:rPr>
        <w:t xml:space="preserve">level </w:t>
      </w:r>
      <w:r w:rsidR="00D969C4">
        <w:rPr>
          <w:color w:val="000000" w:themeColor="text1"/>
        </w:rPr>
        <w:t>to manage all aspects of meeting</w:t>
      </w:r>
      <w:r w:rsidR="00B72D12">
        <w:rPr>
          <w:color w:val="000000" w:themeColor="text1"/>
        </w:rPr>
        <w:t>s</w:t>
      </w:r>
      <w:r>
        <w:rPr>
          <w:color w:val="000000" w:themeColor="text1"/>
        </w:rPr>
        <w:t xml:space="preserve"> and events</w:t>
      </w:r>
      <w:r w:rsidR="00562CD9">
        <w:rPr>
          <w:color w:val="000000" w:themeColor="text1"/>
        </w:rPr>
        <w:t xml:space="preserve"> for organization</w:t>
      </w:r>
      <w:r w:rsidR="00C277E9">
        <w:rPr>
          <w:color w:val="000000" w:themeColor="text1"/>
        </w:rPr>
        <w:t>s of any size</w:t>
      </w:r>
      <w:r w:rsidR="00D969C4">
        <w:rPr>
          <w:color w:val="000000" w:themeColor="text1"/>
        </w:rPr>
        <w:t xml:space="preserve">. With the rollout of </w:t>
      </w:r>
      <w:r>
        <w:rPr>
          <w:color w:val="000000" w:themeColor="text1"/>
        </w:rPr>
        <w:t>D</w:t>
      </w:r>
      <w:r w:rsidR="00D969C4">
        <w:rPr>
          <w:color w:val="000000" w:themeColor="text1"/>
        </w:rPr>
        <w:t xml:space="preserve">estinDIY, planners </w:t>
      </w:r>
      <w:r w:rsidR="001F56F8">
        <w:rPr>
          <w:color w:val="000000" w:themeColor="text1"/>
        </w:rPr>
        <w:t>can improve their efficiency</w:t>
      </w:r>
      <w:r>
        <w:rPr>
          <w:color w:val="000000" w:themeColor="text1"/>
        </w:rPr>
        <w:t xml:space="preserve"> </w:t>
      </w:r>
      <w:r w:rsidRPr="00975ABE">
        <w:rPr>
          <w:color w:val="000000" w:themeColor="text1"/>
        </w:rPr>
        <w:t>by up to 70%</w:t>
      </w:r>
      <w:r w:rsidR="001F56F8" w:rsidRPr="00975ABE">
        <w:rPr>
          <w:color w:val="000000" w:themeColor="text1"/>
        </w:rPr>
        <w:t xml:space="preserve">, </w:t>
      </w:r>
      <w:r w:rsidR="001F56F8">
        <w:rPr>
          <w:color w:val="000000" w:themeColor="text1"/>
        </w:rPr>
        <w:t xml:space="preserve">saving time </w:t>
      </w:r>
      <w:r w:rsidR="0053145B">
        <w:rPr>
          <w:color w:val="000000" w:themeColor="text1"/>
        </w:rPr>
        <w:t>with</w:t>
      </w:r>
      <w:r w:rsidR="00D969C4">
        <w:rPr>
          <w:color w:val="000000" w:themeColor="text1"/>
        </w:rPr>
        <w:t xml:space="preserve"> a single</w:t>
      </w:r>
      <w:r>
        <w:rPr>
          <w:color w:val="000000" w:themeColor="text1"/>
        </w:rPr>
        <w:t>-</w:t>
      </w:r>
      <w:r w:rsidR="00D969C4">
        <w:rPr>
          <w:color w:val="000000" w:themeColor="text1"/>
        </w:rPr>
        <w:t>source</w:t>
      </w:r>
      <w:r w:rsidR="00AB4C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digital </w:t>
      </w:r>
      <w:r w:rsidR="00AB4C8D">
        <w:rPr>
          <w:color w:val="000000" w:themeColor="text1"/>
        </w:rPr>
        <w:t xml:space="preserve">tool </w:t>
      </w:r>
      <w:r>
        <w:rPr>
          <w:color w:val="000000" w:themeColor="text1"/>
        </w:rPr>
        <w:t xml:space="preserve">designed to </w:t>
      </w:r>
      <w:r w:rsidR="0053145B">
        <w:rPr>
          <w:color w:val="000000" w:themeColor="text1"/>
        </w:rPr>
        <w:t>manage</w:t>
      </w:r>
      <w:r w:rsidR="00AB4C8D">
        <w:rPr>
          <w:color w:val="000000" w:themeColor="text1"/>
        </w:rPr>
        <w:t xml:space="preserve"> </w:t>
      </w:r>
      <w:r w:rsidR="00D969C4">
        <w:rPr>
          <w:color w:val="000000" w:themeColor="text1"/>
        </w:rPr>
        <w:t xml:space="preserve">both group and individual bookings </w:t>
      </w:r>
      <w:r>
        <w:rPr>
          <w:color w:val="000000" w:themeColor="text1"/>
        </w:rPr>
        <w:t>while</w:t>
      </w:r>
      <w:r w:rsidR="00CF3071">
        <w:rPr>
          <w:color w:val="000000" w:themeColor="text1"/>
        </w:rPr>
        <w:t xml:space="preserve"> </w:t>
      </w:r>
      <w:r w:rsidR="001F56F8">
        <w:rPr>
          <w:color w:val="000000" w:themeColor="text1"/>
        </w:rPr>
        <w:t xml:space="preserve">also </w:t>
      </w:r>
      <w:r w:rsidR="00CF3071" w:rsidRPr="00CF3071">
        <w:rPr>
          <w:b/>
          <w:bCs/>
          <w:i/>
          <w:iCs/>
          <w:color w:val="000000" w:themeColor="text1"/>
        </w:rPr>
        <w:t>captur</w:t>
      </w:r>
      <w:r>
        <w:rPr>
          <w:b/>
          <w:bCs/>
          <w:i/>
          <w:iCs/>
          <w:color w:val="000000" w:themeColor="text1"/>
        </w:rPr>
        <w:t>ing</w:t>
      </w:r>
      <w:r w:rsidR="00CF3071" w:rsidRPr="00CF3071">
        <w:rPr>
          <w:b/>
          <w:bCs/>
          <w:i/>
          <w:iCs/>
          <w:color w:val="000000" w:themeColor="text1"/>
        </w:rPr>
        <w:t xml:space="preserve"> </w:t>
      </w:r>
      <w:r w:rsidR="00D969C4" w:rsidRPr="00CF3071">
        <w:rPr>
          <w:b/>
          <w:bCs/>
          <w:i/>
          <w:iCs/>
          <w:color w:val="000000" w:themeColor="text1"/>
        </w:rPr>
        <w:t>revenue</w:t>
      </w:r>
      <w:r w:rsidR="00D969C4">
        <w:rPr>
          <w:color w:val="000000" w:themeColor="text1"/>
        </w:rPr>
        <w:t xml:space="preserve"> from </w:t>
      </w:r>
      <w:r w:rsidR="00AB4C8D">
        <w:rPr>
          <w:color w:val="000000" w:themeColor="text1"/>
        </w:rPr>
        <w:t xml:space="preserve">shared </w:t>
      </w:r>
      <w:r w:rsidR="00D969C4">
        <w:rPr>
          <w:color w:val="000000" w:themeColor="text1"/>
        </w:rPr>
        <w:t xml:space="preserve">commissions.  </w:t>
      </w:r>
    </w:p>
    <w:p w14:paraId="73EAC920" w14:textId="44B35621" w:rsidR="00D969C4" w:rsidRDefault="00D969C4" w:rsidP="00975ABE">
      <w:pPr>
        <w:ind w:left="-540" w:right="-720"/>
        <w:rPr>
          <w:color w:val="000000" w:themeColor="text1"/>
        </w:rPr>
      </w:pPr>
    </w:p>
    <w:p w14:paraId="2AE57C66" w14:textId="65A749D3" w:rsidR="00D969C4" w:rsidRDefault="00FC1B7A" w:rsidP="00975ABE">
      <w:pPr>
        <w:ind w:left="-540" w:right="-72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36F04" wp14:editId="2E9694A9">
                <wp:simplePos x="0" y="0"/>
                <wp:positionH relativeFrom="column">
                  <wp:posOffset>-350520</wp:posOffset>
                </wp:positionH>
                <wp:positionV relativeFrom="paragraph">
                  <wp:posOffset>27305</wp:posOffset>
                </wp:positionV>
                <wp:extent cx="1575435" cy="646430"/>
                <wp:effectExtent l="0" t="0" r="11430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C628A" w14:textId="46111C21" w:rsidR="00204917" w:rsidRDefault="00FC1B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70FAD4" wp14:editId="79913E85">
                                  <wp:extent cx="1386205" cy="595630"/>
                                  <wp:effectExtent l="0" t="0" r="0" b="1270"/>
                                  <wp:docPr id="2" name="Picture 2" descr="Icon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con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244" cy="600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6F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6pt;margin-top:2.15pt;width:124.05pt;height:50.9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" fillcolor="white [3201]" strokeweight=".5pt">
                <v:textbox>
                  <w:txbxContent>
                    <w:p w14:paraId="0D1C628A" w14:textId="46111C21" w:rsidR="00204917" w:rsidRDefault="00FC1B7A">
                      <w:r>
                        <w:rPr>
                          <w:noProof/>
                        </w:rPr>
                        <w:drawing>
                          <wp:inline distT="0" distB="0" distL="0" distR="0" wp14:anchorId="1970FAD4" wp14:editId="79913E85">
                            <wp:extent cx="1386205" cy="595630"/>
                            <wp:effectExtent l="0" t="0" r="0" b="1270"/>
                            <wp:docPr id="2" name="Picture 2" descr="Icon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con&#10;&#10;Description automatically generated with low confidenc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244" cy="600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8" w:history="1">
        <w:proofErr w:type="spellStart"/>
        <w:r w:rsidR="0053145B" w:rsidRPr="007C1BCA">
          <w:rPr>
            <w:rStyle w:val="Hyperlink"/>
          </w:rPr>
          <w:t>D</w:t>
        </w:r>
        <w:r w:rsidR="00D969C4" w:rsidRPr="007C1BCA">
          <w:rPr>
            <w:rStyle w:val="Hyperlink"/>
          </w:rPr>
          <w:t>estinDIY</w:t>
        </w:r>
        <w:proofErr w:type="spellEnd"/>
      </w:hyperlink>
      <w:r w:rsidR="00D969C4">
        <w:rPr>
          <w:color w:val="000000" w:themeColor="text1"/>
        </w:rPr>
        <w:t xml:space="preserve"> </w:t>
      </w:r>
      <w:r w:rsidR="00E3605F">
        <w:rPr>
          <w:color w:val="000000" w:themeColor="text1"/>
        </w:rPr>
        <w:t xml:space="preserve">has the flexibility to </w:t>
      </w:r>
      <w:r w:rsidR="0053145B">
        <w:rPr>
          <w:color w:val="000000" w:themeColor="text1"/>
        </w:rPr>
        <w:t xml:space="preserve">fully </w:t>
      </w:r>
      <w:r w:rsidR="00E3605F">
        <w:rPr>
          <w:color w:val="000000" w:themeColor="text1"/>
        </w:rPr>
        <w:t>integrate multiple services</w:t>
      </w:r>
      <w:r w:rsidR="0053145B">
        <w:rPr>
          <w:color w:val="000000" w:themeColor="text1"/>
        </w:rPr>
        <w:t xml:space="preserve">—including HotelPlanner, Flyus, Carey International, Tiqets and Quickbooks—to deliver </w:t>
      </w:r>
      <w:r w:rsidR="00D9117E">
        <w:rPr>
          <w:color w:val="000000" w:themeColor="text1"/>
        </w:rPr>
        <w:t>a</w:t>
      </w:r>
      <w:r w:rsidR="00E3605F">
        <w:rPr>
          <w:color w:val="000000" w:themeColor="text1"/>
        </w:rPr>
        <w:t xml:space="preserve"> </w:t>
      </w:r>
      <w:r w:rsidR="0053145B">
        <w:rPr>
          <w:color w:val="000000" w:themeColor="text1"/>
        </w:rPr>
        <w:t>truly turnkey platform.</w:t>
      </w:r>
      <w:r w:rsidR="00B72D12">
        <w:rPr>
          <w:color w:val="000000" w:themeColor="text1"/>
        </w:rPr>
        <w:t xml:space="preserve"> </w:t>
      </w:r>
      <w:r w:rsidR="0053145B">
        <w:rPr>
          <w:color w:val="000000" w:themeColor="text1"/>
        </w:rPr>
        <w:t>Planners</w:t>
      </w:r>
      <w:r w:rsidR="00E3605F">
        <w:rPr>
          <w:color w:val="000000" w:themeColor="text1"/>
        </w:rPr>
        <w:t xml:space="preserve"> </w:t>
      </w:r>
      <w:r w:rsidR="0053145B">
        <w:rPr>
          <w:color w:val="000000" w:themeColor="text1"/>
        </w:rPr>
        <w:t>can</w:t>
      </w:r>
      <w:r w:rsidR="00E3605F">
        <w:rPr>
          <w:color w:val="000000" w:themeColor="text1"/>
        </w:rPr>
        <w:t xml:space="preserve"> </w:t>
      </w:r>
      <w:r w:rsidR="00277D49">
        <w:rPr>
          <w:color w:val="000000" w:themeColor="text1"/>
        </w:rPr>
        <w:br/>
        <w:t>c</w:t>
      </w:r>
      <w:r w:rsidR="00E3605F">
        <w:rPr>
          <w:color w:val="000000" w:themeColor="text1"/>
        </w:rPr>
        <w:t>reate custom</w:t>
      </w:r>
      <w:r w:rsidR="0053145B">
        <w:rPr>
          <w:color w:val="000000" w:themeColor="text1"/>
        </w:rPr>
        <w:t>,</w:t>
      </w:r>
      <w:r w:rsidR="00E3605F">
        <w:rPr>
          <w:color w:val="000000" w:themeColor="text1"/>
        </w:rPr>
        <w:t xml:space="preserve"> dynamic event experiences</w:t>
      </w:r>
      <w:r w:rsidR="0053145B">
        <w:rPr>
          <w:color w:val="000000" w:themeColor="text1"/>
        </w:rPr>
        <w:t xml:space="preserve"> with the ability to </w:t>
      </w:r>
      <w:r w:rsidR="00B72D12">
        <w:rPr>
          <w:color w:val="000000" w:themeColor="text1"/>
        </w:rPr>
        <w:t xml:space="preserve">book group/individual rooms, air, </w:t>
      </w:r>
      <w:r w:rsidR="00D969C4">
        <w:rPr>
          <w:color w:val="000000" w:themeColor="text1"/>
        </w:rPr>
        <w:t xml:space="preserve">exclusive Covid-19 </w:t>
      </w:r>
      <w:r w:rsidR="00B72D12">
        <w:rPr>
          <w:color w:val="000000" w:themeColor="text1"/>
        </w:rPr>
        <w:t>at</w:t>
      </w:r>
      <w:r w:rsidR="0053145B">
        <w:rPr>
          <w:color w:val="000000" w:themeColor="text1"/>
        </w:rPr>
        <w:t>-</w:t>
      </w:r>
      <w:r w:rsidR="00D969C4">
        <w:rPr>
          <w:color w:val="000000" w:themeColor="text1"/>
        </w:rPr>
        <w:t>home airport pickup and drop</w:t>
      </w:r>
      <w:r w:rsidR="00AB4C8D">
        <w:rPr>
          <w:color w:val="000000" w:themeColor="text1"/>
        </w:rPr>
        <w:t xml:space="preserve"> off</w:t>
      </w:r>
      <w:r w:rsidR="00E3605F">
        <w:rPr>
          <w:color w:val="000000" w:themeColor="text1"/>
        </w:rPr>
        <w:t xml:space="preserve"> service</w:t>
      </w:r>
      <w:r w:rsidR="00D969C4">
        <w:rPr>
          <w:color w:val="000000" w:themeColor="text1"/>
        </w:rPr>
        <w:t>, airport transfers and local activities.</w:t>
      </w:r>
    </w:p>
    <w:p w14:paraId="03647E0B" w14:textId="77777777" w:rsidR="00215DDD" w:rsidRDefault="00215DDD" w:rsidP="00975ABE">
      <w:pPr>
        <w:ind w:left="-540" w:right="-720"/>
        <w:rPr>
          <w:color w:val="000000" w:themeColor="text1"/>
        </w:rPr>
      </w:pPr>
    </w:p>
    <w:p w14:paraId="0F9319BA" w14:textId="659B4A4D" w:rsidR="00F6552C" w:rsidRDefault="00B72D12" w:rsidP="00975ABE">
      <w:pPr>
        <w:ind w:left="-540" w:right="-720"/>
        <w:rPr>
          <w:color w:val="000000" w:themeColor="text1"/>
        </w:rPr>
      </w:pPr>
      <w:r>
        <w:rPr>
          <w:color w:val="000000" w:themeColor="text1"/>
        </w:rPr>
        <w:t xml:space="preserve">To manage the process, </w:t>
      </w:r>
      <w:r w:rsidR="0053145B">
        <w:rPr>
          <w:color w:val="000000" w:themeColor="text1"/>
        </w:rPr>
        <w:t>D</w:t>
      </w:r>
      <w:r>
        <w:rPr>
          <w:color w:val="000000" w:themeColor="text1"/>
        </w:rPr>
        <w:t xml:space="preserve">estinDIY provides a </w:t>
      </w:r>
      <w:r w:rsidR="0053145B">
        <w:rPr>
          <w:color w:val="000000" w:themeColor="text1"/>
        </w:rPr>
        <w:t>user-friendly</w:t>
      </w:r>
      <w:r>
        <w:rPr>
          <w:color w:val="000000" w:themeColor="text1"/>
        </w:rPr>
        <w:t xml:space="preserve"> planner dashboard</w:t>
      </w:r>
      <w:r w:rsidR="00F655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that </w:t>
      </w:r>
      <w:r w:rsidR="00215DDD">
        <w:rPr>
          <w:color w:val="000000" w:themeColor="text1"/>
        </w:rPr>
        <w:t>includes electronic proposal</w:t>
      </w:r>
      <w:r>
        <w:rPr>
          <w:color w:val="000000" w:themeColor="text1"/>
        </w:rPr>
        <w:t xml:space="preserve">, </w:t>
      </w:r>
      <w:r w:rsidR="00215DDD">
        <w:rPr>
          <w:color w:val="000000" w:themeColor="text1"/>
        </w:rPr>
        <w:t>contract generation</w:t>
      </w:r>
      <w:r>
        <w:rPr>
          <w:color w:val="000000" w:themeColor="text1"/>
        </w:rPr>
        <w:t xml:space="preserve">, </w:t>
      </w:r>
      <w:r w:rsidR="00B336B1">
        <w:rPr>
          <w:color w:val="000000" w:themeColor="text1"/>
        </w:rPr>
        <w:t>electronic signature</w:t>
      </w:r>
      <w:r w:rsidR="00215DDD">
        <w:rPr>
          <w:color w:val="000000" w:themeColor="text1"/>
        </w:rPr>
        <w:t xml:space="preserve">, </w:t>
      </w:r>
      <w:r w:rsidR="00AB4C8D">
        <w:rPr>
          <w:color w:val="000000" w:themeColor="text1"/>
        </w:rPr>
        <w:t>online registration, transportation scheduling</w:t>
      </w:r>
      <w:r>
        <w:rPr>
          <w:color w:val="000000" w:themeColor="text1"/>
        </w:rPr>
        <w:t xml:space="preserve">, </w:t>
      </w:r>
      <w:r w:rsidR="00AB4C8D">
        <w:rPr>
          <w:color w:val="000000" w:themeColor="text1"/>
        </w:rPr>
        <w:t xml:space="preserve">electronic departure notices </w:t>
      </w:r>
      <w:r w:rsidR="00F6552C">
        <w:rPr>
          <w:color w:val="000000" w:themeColor="text1"/>
        </w:rPr>
        <w:t xml:space="preserve">and </w:t>
      </w:r>
      <w:r w:rsidR="00AB4C8D">
        <w:rPr>
          <w:color w:val="000000" w:themeColor="text1"/>
        </w:rPr>
        <w:t>daily itineraries</w:t>
      </w:r>
      <w:r w:rsidR="0053145B">
        <w:rPr>
          <w:color w:val="000000" w:themeColor="text1"/>
        </w:rPr>
        <w:t xml:space="preserve"> functions</w:t>
      </w:r>
      <w:r w:rsidR="00F6552C">
        <w:rPr>
          <w:color w:val="000000" w:themeColor="text1"/>
        </w:rPr>
        <w:t>. In addition, financial forecasting and cost reports</w:t>
      </w:r>
      <w:r w:rsidR="0053145B">
        <w:rPr>
          <w:color w:val="000000" w:themeColor="text1"/>
        </w:rPr>
        <w:t>,</w:t>
      </w:r>
      <w:r w:rsidR="00F6552C">
        <w:rPr>
          <w:color w:val="000000" w:themeColor="text1"/>
        </w:rPr>
        <w:t xml:space="preserve"> including program spreadsheets and final invoicing</w:t>
      </w:r>
      <w:r w:rsidR="0053145B">
        <w:rPr>
          <w:color w:val="000000" w:themeColor="text1"/>
        </w:rPr>
        <w:t>,</w:t>
      </w:r>
      <w:r w:rsidR="00F6552C">
        <w:rPr>
          <w:color w:val="000000" w:themeColor="text1"/>
        </w:rPr>
        <w:t xml:space="preserve"> are all </w:t>
      </w:r>
      <w:r w:rsidR="0053145B">
        <w:rPr>
          <w:color w:val="000000" w:themeColor="text1"/>
        </w:rPr>
        <w:t>available</w:t>
      </w:r>
      <w:r w:rsidR="00F6552C">
        <w:rPr>
          <w:color w:val="000000" w:themeColor="text1"/>
        </w:rPr>
        <w:t xml:space="preserve"> in real time.  </w:t>
      </w:r>
    </w:p>
    <w:p w14:paraId="7BFE8A18" w14:textId="77777777" w:rsidR="00F6552C" w:rsidRDefault="00F6552C" w:rsidP="00975ABE">
      <w:pPr>
        <w:ind w:left="-540" w:right="-720"/>
        <w:rPr>
          <w:color w:val="000000" w:themeColor="text1"/>
        </w:rPr>
      </w:pPr>
    </w:p>
    <w:p w14:paraId="00E6FCF7" w14:textId="6ACFC24C" w:rsidR="00E3605F" w:rsidRPr="008948AC" w:rsidRDefault="00F6552C" w:rsidP="00975ABE">
      <w:pPr>
        <w:ind w:left="-540" w:right="-720"/>
        <w:rPr>
          <w:color w:val="000000" w:themeColor="text1"/>
        </w:rPr>
      </w:pPr>
      <w:r>
        <w:rPr>
          <w:color w:val="000000" w:themeColor="text1"/>
        </w:rPr>
        <w:t xml:space="preserve">With </w:t>
      </w:r>
      <w:r w:rsidR="00D9117E">
        <w:rPr>
          <w:color w:val="000000" w:themeColor="text1"/>
        </w:rPr>
        <w:t xml:space="preserve">a </w:t>
      </w:r>
      <w:r>
        <w:rPr>
          <w:color w:val="000000" w:themeColor="text1"/>
        </w:rPr>
        <w:t>built in CRM</w:t>
      </w:r>
      <w:r w:rsidR="00D9117E">
        <w:rPr>
          <w:color w:val="000000" w:themeColor="text1"/>
        </w:rPr>
        <w:t>,</w:t>
      </w:r>
      <w:r>
        <w:rPr>
          <w:color w:val="000000" w:themeColor="text1"/>
        </w:rPr>
        <w:t xml:space="preserve"> communication with suppliers and attendees is </w:t>
      </w:r>
      <w:r w:rsidR="0053145B">
        <w:rPr>
          <w:color w:val="000000" w:themeColor="text1"/>
        </w:rPr>
        <w:t>effortlessly straightforward</w:t>
      </w:r>
      <w:r>
        <w:rPr>
          <w:color w:val="000000" w:themeColor="text1"/>
        </w:rPr>
        <w:t xml:space="preserve">. </w:t>
      </w:r>
      <w:r w:rsidR="00B72D12">
        <w:rPr>
          <w:color w:val="000000" w:themeColor="text1"/>
        </w:rPr>
        <w:t xml:space="preserve">Each </w:t>
      </w:r>
      <w:r w:rsidR="00AB4C8D">
        <w:rPr>
          <w:color w:val="000000" w:themeColor="text1"/>
        </w:rPr>
        <w:t xml:space="preserve">attendee </w:t>
      </w:r>
      <w:r w:rsidR="00B72D12">
        <w:rPr>
          <w:color w:val="000000" w:themeColor="text1"/>
        </w:rPr>
        <w:t xml:space="preserve">has </w:t>
      </w:r>
      <w:r w:rsidR="0053145B">
        <w:rPr>
          <w:color w:val="000000" w:themeColor="text1"/>
        </w:rPr>
        <w:t>a</w:t>
      </w:r>
      <w:r w:rsidR="002C197D">
        <w:rPr>
          <w:color w:val="000000" w:themeColor="text1"/>
        </w:rPr>
        <w:t>n easy-to-use</w:t>
      </w:r>
      <w:r w:rsidR="0053145B">
        <w:rPr>
          <w:color w:val="000000" w:themeColor="text1"/>
        </w:rPr>
        <w:t xml:space="preserve"> personal</w:t>
      </w:r>
      <w:r w:rsidR="00B72D12">
        <w:rPr>
          <w:color w:val="000000" w:themeColor="text1"/>
        </w:rPr>
        <w:t xml:space="preserve"> </w:t>
      </w:r>
      <w:r w:rsidR="00AB4C8D">
        <w:rPr>
          <w:color w:val="000000" w:themeColor="text1"/>
        </w:rPr>
        <w:t>dashboard</w:t>
      </w:r>
      <w:r w:rsidR="0053145B">
        <w:rPr>
          <w:color w:val="000000" w:themeColor="text1"/>
        </w:rPr>
        <w:t>—</w:t>
      </w:r>
      <w:r w:rsidR="00C277E9">
        <w:rPr>
          <w:color w:val="000000" w:themeColor="text1"/>
        </w:rPr>
        <w:t>which they can access</w:t>
      </w:r>
      <w:r w:rsidR="0053145B">
        <w:rPr>
          <w:color w:val="000000" w:themeColor="text1"/>
        </w:rPr>
        <w:t xml:space="preserve"> </w:t>
      </w:r>
      <w:r w:rsidR="00C277E9">
        <w:rPr>
          <w:color w:val="000000" w:themeColor="text1"/>
        </w:rPr>
        <w:t>from</w:t>
      </w:r>
      <w:r w:rsidR="00562CD9">
        <w:rPr>
          <w:color w:val="000000" w:themeColor="text1"/>
        </w:rPr>
        <w:t xml:space="preserve"> any device</w:t>
      </w:r>
      <w:r w:rsidR="00320178">
        <w:rPr>
          <w:color w:val="000000" w:themeColor="text1"/>
        </w:rPr>
        <w:t>—providing</w:t>
      </w:r>
      <w:r w:rsidR="00E3605F" w:rsidRPr="008948AC">
        <w:rPr>
          <w:color w:val="000000" w:themeColor="text1"/>
        </w:rPr>
        <w:t xml:space="preserve"> a centralized location for their important documents, including vouchers</w:t>
      </w:r>
      <w:r w:rsidR="00E3605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itineraries and </w:t>
      </w:r>
      <w:r w:rsidR="0053145B">
        <w:rPr>
          <w:color w:val="000000" w:themeColor="text1"/>
        </w:rPr>
        <w:t>other key details</w:t>
      </w:r>
      <w:r>
        <w:rPr>
          <w:color w:val="000000" w:themeColor="text1"/>
        </w:rPr>
        <w:t xml:space="preserve">. </w:t>
      </w:r>
      <w:r w:rsidR="0053145B">
        <w:rPr>
          <w:color w:val="000000" w:themeColor="text1"/>
        </w:rPr>
        <w:t>D</w:t>
      </w:r>
      <w:r w:rsidR="00385A0E">
        <w:rPr>
          <w:color w:val="000000" w:themeColor="text1"/>
        </w:rPr>
        <w:t xml:space="preserve">estinDIY </w:t>
      </w:r>
      <w:r w:rsidR="00D9117E">
        <w:rPr>
          <w:color w:val="000000" w:themeColor="text1"/>
        </w:rPr>
        <w:t xml:space="preserve">also </w:t>
      </w:r>
      <w:r w:rsidR="00B411AA">
        <w:rPr>
          <w:color w:val="000000" w:themeColor="text1"/>
        </w:rPr>
        <w:t>provides SMS or email communication</w:t>
      </w:r>
      <w:r w:rsidR="00E3605F">
        <w:rPr>
          <w:color w:val="000000" w:themeColor="text1"/>
        </w:rPr>
        <w:t xml:space="preserve"> accessible from the planner and attendees</w:t>
      </w:r>
      <w:r w:rsidR="0053145B">
        <w:rPr>
          <w:color w:val="000000" w:themeColor="text1"/>
        </w:rPr>
        <w:t>’</w:t>
      </w:r>
      <w:r w:rsidR="00E3605F">
        <w:rPr>
          <w:color w:val="000000" w:themeColor="text1"/>
        </w:rPr>
        <w:t xml:space="preserve"> dashboard</w:t>
      </w:r>
      <w:r w:rsidR="0053145B">
        <w:rPr>
          <w:color w:val="000000" w:themeColor="text1"/>
        </w:rPr>
        <w:t>s</w:t>
      </w:r>
      <w:r w:rsidR="00E3605F">
        <w:rPr>
          <w:color w:val="000000" w:themeColor="text1"/>
        </w:rPr>
        <w:t>.</w:t>
      </w:r>
    </w:p>
    <w:p w14:paraId="1DA4BA0D" w14:textId="77777777" w:rsidR="00215DDD" w:rsidRDefault="00215DDD" w:rsidP="00975ABE">
      <w:pPr>
        <w:ind w:left="-540" w:right="-720"/>
        <w:rPr>
          <w:color w:val="000000" w:themeColor="text1"/>
        </w:rPr>
      </w:pPr>
    </w:p>
    <w:p w14:paraId="5140A433" w14:textId="7840A78A" w:rsidR="00D9117E" w:rsidRDefault="00AB4C8D" w:rsidP="00975ABE">
      <w:pPr>
        <w:ind w:left="-540" w:right="-720"/>
        <w:rPr>
          <w:color w:val="000000" w:themeColor="text1"/>
        </w:rPr>
      </w:pPr>
      <w:r>
        <w:rPr>
          <w:color w:val="000000" w:themeColor="text1"/>
        </w:rPr>
        <w:t xml:space="preserve">With </w:t>
      </w:r>
      <w:r w:rsidR="0053145B">
        <w:rPr>
          <w:color w:val="000000" w:themeColor="text1"/>
        </w:rPr>
        <w:t>D</w:t>
      </w:r>
      <w:r>
        <w:rPr>
          <w:color w:val="000000" w:themeColor="text1"/>
        </w:rPr>
        <w:t>estinDI</w:t>
      </w:r>
      <w:r w:rsidR="00B411AA">
        <w:rPr>
          <w:color w:val="000000" w:themeColor="text1"/>
        </w:rPr>
        <w:t>Y,</w:t>
      </w:r>
      <w:r w:rsidR="004C2B33">
        <w:rPr>
          <w:color w:val="000000" w:themeColor="text1"/>
        </w:rPr>
        <w:t xml:space="preserve"> </w:t>
      </w:r>
      <w:r w:rsidR="00D32C67">
        <w:rPr>
          <w:color w:val="000000" w:themeColor="text1"/>
        </w:rPr>
        <w:t>CVBs</w:t>
      </w:r>
      <w:r>
        <w:rPr>
          <w:color w:val="000000" w:themeColor="text1"/>
        </w:rPr>
        <w:t xml:space="preserve"> and Conferences can create cash</w:t>
      </w:r>
      <w:r w:rsidR="0053145B">
        <w:rPr>
          <w:color w:val="000000" w:themeColor="text1"/>
        </w:rPr>
        <w:t>-</w:t>
      </w:r>
      <w:r>
        <w:rPr>
          <w:color w:val="000000" w:themeColor="text1"/>
        </w:rPr>
        <w:t xml:space="preserve">back opportunities by providing their attendees the ability to book their own </w:t>
      </w:r>
      <w:r w:rsidRPr="008948AC">
        <w:rPr>
          <w:color w:val="000000" w:themeColor="text1"/>
        </w:rPr>
        <w:t>room, air, home airport pickups and drop offs</w:t>
      </w:r>
      <w:r>
        <w:rPr>
          <w:color w:val="000000" w:themeColor="text1"/>
        </w:rPr>
        <w:t>, airport transfers</w:t>
      </w:r>
      <w:r w:rsidRPr="008948AC">
        <w:rPr>
          <w:color w:val="000000" w:themeColor="text1"/>
        </w:rPr>
        <w:t xml:space="preserve"> and </w:t>
      </w:r>
      <w:r>
        <w:rPr>
          <w:color w:val="000000" w:themeColor="text1"/>
        </w:rPr>
        <w:t xml:space="preserve">local activities, </w:t>
      </w:r>
      <w:r w:rsidR="0053145B">
        <w:rPr>
          <w:color w:val="000000" w:themeColor="text1"/>
        </w:rPr>
        <w:t>with</w:t>
      </w:r>
      <w:r>
        <w:rPr>
          <w:color w:val="000000" w:themeColor="text1"/>
        </w:rPr>
        <w:t xml:space="preserve"> </w:t>
      </w:r>
      <w:r w:rsidRPr="008948AC">
        <w:rPr>
          <w:color w:val="000000" w:themeColor="text1"/>
        </w:rPr>
        <w:t>all bookings provid</w:t>
      </w:r>
      <w:r w:rsidR="0053145B">
        <w:rPr>
          <w:color w:val="000000" w:themeColor="text1"/>
        </w:rPr>
        <w:t>ing</w:t>
      </w:r>
      <w:r w:rsidRPr="008948AC">
        <w:rPr>
          <w:color w:val="000000" w:themeColor="text1"/>
        </w:rPr>
        <w:t xml:space="preserve"> commissions</w:t>
      </w:r>
      <w:r w:rsidR="00F6552C">
        <w:rPr>
          <w:color w:val="000000" w:themeColor="text1"/>
        </w:rPr>
        <w:t xml:space="preserve">. </w:t>
      </w:r>
      <w:r w:rsidRPr="008948AC">
        <w:rPr>
          <w:color w:val="000000" w:themeColor="text1"/>
        </w:rPr>
        <w:t xml:space="preserve"> </w:t>
      </w:r>
      <w:r w:rsidR="00F6552C">
        <w:rPr>
          <w:color w:val="000000" w:themeColor="text1"/>
        </w:rPr>
        <w:t xml:space="preserve"> </w:t>
      </w:r>
    </w:p>
    <w:p w14:paraId="5D51CF1A" w14:textId="77777777" w:rsidR="00D9117E" w:rsidRDefault="00D9117E" w:rsidP="00975ABE">
      <w:pPr>
        <w:ind w:left="-540" w:right="-720"/>
        <w:rPr>
          <w:color w:val="000000" w:themeColor="text1"/>
        </w:rPr>
      </w:pPr>
    </w:p>
    <w:p w14:paraId="66144723" w14:textId="53D7AB16" w:rsidR="00B42E32" w:rsidRPr="004A795E" w:rsidRDefault="0053145B" w:rsidP="001868FD">
      <w:pPr>
        <w:ind w:left="-540" w:right="-720"/>
        <w:rPr>
          <w:color w:val="000000" w:themeColor="text1"/>
        </w:rPr>
      </w:pPr>
      <w:r>
        <w:rPr>
          <w:color w:val="000000" w:themeColor="text1"/>
        </w:rPr>
        <w:t>D</w:t>
      </w:r>
      <w:r w:rsidR="003868CE">
        <w:rPr>
          <w:color w:val="000000" w:themeColor="text1"/>
        </w:rPr>
        <w:t xml:space="preserve">estinDIY is </w:t>
      </w:r>
      <w:r w:rsidR="00AB4C8D" w:rsidRPr="008948AC">
        <w:rPr>
          <w:color w:val="000000" w:themeColor="text1"/>
        </w:rPr>
        <w:t>the only full</w:t>
      </w:r>
      <w:r>
        <w:rPr>
          <w:color w:val="000000" w:themeColor="text1"/>
        </w:rPr>
        <w:t>-</w:t>
      </w:r>
      <w:r w:rsidR="00AB4C8D" w:rsidRPr="008948AC">
        <w:rPr>
          <w:color w:val="000000" w:themeColor="text1"/>
        </w:rPr>
        <w:t xml:space="preserve">service solution </w:t>
      </w:r>
      <w:r w:rsidR="00215DDD">
        <w:rPr>
          <w:color w:val="000000" w:themeColor="text1"/>
        </w:rPr>
        <w:t xml:space="preserve">on the market </w:t>
      </w:r>
      <w:r w:rsidR="00AB4C8D" w:rsidRPr="008948AC">
        <w:rPr>
          <w:color w:val="000000" w:themeColor="text1"/>
        </w:rPr>
        <w:t xml:space="preserve">for planners </w:t>
      </w:r>
      <w:r w:rsidR="00215DDD">
        <w:rPr>
          <w:color w:val="000000" w:themeColor="text1"/>
        </w:rPr>
        <w:t xml:space="preserve">to </w:t>
      </w:r>
      <w:r w:rsidR="00AB4C8D" w:rsidRPr="008948AC">
        <w:rPr>
          <w:color w:val="000000" w:themeColor="text1"/>
        </w:rPr>
        <w:t xml:space="preserve">provide </w:t>
      </w:r>
      <w:r w:rsidR="00320178">
        <w:rPr>
          <w:color w:val="000000" w:themeColor="text1"/>
        </w:rPr>
        <w:t>comprehensive</w:t>
      </w:r>
      <w:r w:rsidR="00AB4C8D" w:rsidRPr="008948AC">
        <w:rPr>
          <w:color w:val="000000" w:themeColor="text1"/>
        </w:rPr>
        <w:t xml:space="preserve"> meeting and event management functionality</w:t>
      </w:r>
      <w:r w:rsidR="00215DDD">
        <w:rPr>
          <w:color w:val="000000" w:themeColor="text1"/>
        </w:rPr>
        <w:t xml:space="preserve"> and </w:t>
      </w:r>
      <w:r>
        <w:rPr>
          <w:color w:val="000000" w:themeColor="text1"/>
        </w:rPr>
        <w:t>generate</w:t>
      </w:r>
      <w:r w:rsidR="00AB4C8D" w:rsidRPr="008948AC">
        <w:rPr>
          <w:color w:val="000000" w:themeColor="text1"/>
        </w:rPr>
        <w:t xml:space="preserve"> </w:t>
      </w:r>
      <w:r w:rsidR="003868CE">
        <w:rPr>
          <w:color w:val="000000" w:themeColor="text1"/>
        </w:rPr>
        <w:t xml:space="preserve">revenue via </w:t>
      </w:r>
      <w:r w:rsidR="00AB4C8D" w:rsidRPr="008948AC">
        <w:rPr>
          <w:color w:val="000000" w:themeColor="text1"/>
        </w:rPr>
        <w:t>cash</w:t>
      </w:r>
      <w:r>
        <w:rPr>
          <w:color w:val="000000" w:themeColor="text1"/>
        </w:rPr>
        <w:t>-</w:t>
      </w:r>
      <w:r w:rsidR="00AB4C8D" w:rsidRPr="008948AC">
        <w:rPr>
          <w:color w:val="000000" w:themeColor="text1"/>
        </w:rPr>
        <w:t>back earnings on all bookings</w:t>
      </w:r>
    </w:p>
    <w:p w14:paraId="2671003C" w14:textId="77777777" w:rsidR="00975ABE" w:rsidRDefault="00975ABE" w:rsidP="00975ABE">
      <w:pPr>
        <w:ind w:left="-540" w:right="-540"/>
        <w:jc w:val="center"/>
      </w:pPr>
      <w:r>
        <w:t>###</w:t>
      </w:r>
    </w:p>
    <w:p w14:paraId="5822C487" w14:textId="77777777" w:rsidR="00975ABE" w:rsidRPr="00AD3E03" w:rsidRDefault="00975ABE" w:rsidP="001868FD">
      <w:pPr>
        <w:ind w:right="-540"/>
      </w:pPr>
    </w:p>
    <w:p w14:paraId="48DA5ADD" w14:textId="7EB4987C" w:rsidR="00975ABE" w:rsidRPr="006D4870" w:rsidRDefault="00975ABE" w:rsidP="00975ABE">
      <w:pPr>
        <w:ind w:left="-540" w:right="-540"/>
        <w:rPr>
          <w:b/>
          <w:bCs/>
        </w:rPr>
      </w:pPr>
      <w:r w:rsidRPr="006D4870">
        <w:rPr>
          <w:b/>
          <w:bCs/>
        </w:rPr>
        <w:t xml:space="preserve">ABOUT </w:t>
      </w:r>
      <w:r w:rsidR="00B77C6C">
        <w:rPr>
          <w:b/>
          <w:bCs/>
        </w:rPr>
        <w:t>e-</w:t>
      </w:r>
      <w:r w:rsidR="001868FD">
        <w:rPr>
          <w:b/>
          <w:bCs/>
        </w:rPr>
        <w:t xml:space="preserve">DESTIN </w:t>
      </w:r>
    </w:p>
    <w:p w14:paraId="7BDCB8BB" w14:textId="199DC120" w:rsidR="00975ABE" w:rsidRPr="006D4870" w:rsidRDefault="00975ABE" w:rsidP="00975ABE">
      <w:pPr>
        <w:tabs>
          <w:tab w:val="left" w:pos="10170"/>
        </w:tabs>
        <w:ind w:left="-540" w:right="-540"/>
        <w:rPr>
          <w:rFonts w:cstheme="majorHAnsi"/>
        </w:rPr>
      </w:pPr>
      <w:r w:rsidRPr="00B77C6C">
        <w:rPr>
          <w:rFonts w:cstheme="majorHAnsi"/>
          <w:highlight w:val="yellow"/>
        </w:rPr>
        <w:t>Co-founded by proven destination management pros Wayne and Anita Beaubien</w:t>
      </w:r>
      <w:r w:rsidR="00B77C6C" w:rsidRPr="00B77C6C">
        <w:rPr>
          <w:rFonts w:cstheme="majorHAnsi"/>
          <w:highlight w:val="yellow"/>
        </w:rPr>
        <w:t xml:space="preserve"> as e-DestinACCESS Inc.</w:t>
      </w:r>
      <w:r w:rsidRPr="00B77C6C">
        <w:rPr>
          <w:rFonts w:cstheme="majorHAnsi"/>
          <w:highlight w:val="yellow"/>
        </w:rPr>
        <w:t xml:space="preserve">, </w:t>
      </w:r>
      <w:r w:rsidR="00D32C67">
        <w:rPr>
          <w:rFonts w:cstheme="majorHAnsi"/>
        </w:rPr>
        <w:t>is a</w:t>
      </w:r>
      <w:r w:rsidR="001868FD">
        <w:rPr>
          <w:rFonts w:cstheme="majorHAnsi"/>
        </w:rPr>
        <w:t xml:space="preserve"> meeting an</w:t>
      </w:r>
      <w:r>
        <w:rPr>
          <w:rFonts w:cstheme="majorHAnsi"/>
        </w:rPr>
        <w:t xml:space="preserve">d event management technology </w:t>
      </w:r>
      <w:r w:rsidR="00D32C67">
        <w:rPr>
          <w:rFonts w:cstheme="majorHAnsi"/>
        </w:rPr>
        <w:t>provider</w:t>
      </w:r>
      <w:r w:rsidR="001C0432">
        <w:rPr>
          <w:rFonts w:cstheme="majorHAnsi"/>
        </w:rPr>
        <w:t xml:space="preserve"> that </w:t>
      </w:r>
      <w:r w:rsidR="004C2B33">
        <w:rPr>
          <w:rFonts w:cstheme="majorHAnsi"/>
        </w:rPr>
        <w:t>provide</w:t>
      </w:r>
      <w:r w:rsidR="00D32C67">
        <w:rPr>
          <w:rFonts w:cstheme="majorHAnsi"/>
        </w:rPr>
        <w:t>s</w:t>
      </w:r>
      <w:r w:rsidR="004C2B33">
        <w:rPr>
          <w:rFonts w:cstheme="majorHAnsi"/>
        </w:rPr>
        <w:t xml:space="preserve"> </w:t>
      </w:r>
      <w:r>
        <w:rPr>
          <w:rFonts w:cstheme="majorHAnsi"/>
        </w:rPr>
        <w:t>e</w:t>
      </w:r>
      <w:r w:rsidRPr="006D4870">
        <w:rPr>
          <w:rFonts w:cstheme="majorHAnsi"/>
        </w:rPr>
        <w:t>asy-to-use tools deliver</w:t>
      </w:r>
      <w:r>
        <w:rPr>
          <w:rFonts w:cstheme="majorHAnsi"/>
        </w:rPr>
        <w:t>ing</w:t>
      </w:r>
      <w:r w:rsidRPr="006D4870">
        <w:rPr>
          <w:rFonts w:cstheme="majorHAnsi"/>
        </w:rPr>
        <w:t xml:space="preserve"> end-to-end solutions that put </w:t>
      </w:r>
      <w:r>
        <w:rPr>
          <w:rFonts w:cstheme="majorHAnsi"/>
        </w:rPr>
        <w:t>planners</w:t>
      </w:r>
      <w:r w:rsidRPr="006D4870">
        <w:rPr>
          <w:rFonts w:cstheme="majorHAnsi"/>
        </w:rPr>
        <w:t xml:space="preserve"> in full power of </w:t>
      </w:r>
      <w:r>
        <w:rPr>
          <w:rFonts w:cstheme="majorHAnsi"/>
        </w:rPr>
        <w:t>their</w:t>
      </w:r>
      <w:r w:rsidRPr="006D4870">
        <w:rPr>
          <w:rFonts w:cstheme="majorHAnsi"/>
        </w:rPr>
        <w:t xml:space="preserve"> budget and ROI. </w:t>
      </w:r>
      <w:r w:rsidR="00B77C6C">
        <w:rPr>
          <w:rFonts w:cstheme="majorHAnsi"/>
        </w:rPr>
        <w:t>e-</w:t>
      </w:r>
      <w:r w:rsidR="00477178">
        <w:rPr>
          <w:rFonts w:cstheme="majorHAnsi"/>
        </w:rPr>
        <w:t>Destin</w:t>
      </w:r>
      <w:r w:rsidR="00B77C6C">
        <w:rPr>
          <w:rFonts w:cstheme="majorHAnsi"/>
        </w:rPr>
        <w:t>’s</w:t>
      </w:r>
      <w:r w:rsidR="00477178">
        <w:rPr>
          <w:rFonts w:cstheme="majorHAnsi"/>
        </w:rPr>
        <w:t xml:space="preserve"> </w:t>
      </w:r>
      <w:r w:rsidR="00D32C67">
        <w:rPr>
          <w:rFonts w:cstheme="majorHAnsi"/>
        </w:rPr>
        <w:t>industry-leading</w:t>
      </w:r>
      <w:r w:rsidR="00477178">
        <w:rPr>
          <w:rFonts w:cstheme="majorHAnsi"/>
        </w:rPr>
        <w:t xml:space="preserve"> </w:t>
      </w:r>
      <w:r>
        <w:rPr>
          <w:rFonts w:cstheme="majorHAnsi"/>
        </w:rPr>
        <w:t>product</w:t>
      </w:r>
      <w:r w:rsidR="00D32C67">
        <w:rPr>
          <w:rFonts w:cstheme="majorHAnsi"/>
        </w:rPr>
        <w:t>s, developed in partnership with technology experts, are</w:t>
      </w:r>
      <w:r w:rsidR="00477178">
        <w:rPr>
          <w:rFonts w:cstheme="majorHAnsi"/>
        </w:rPr>
        <w:t xml:space="preserve"> </w:t>
      </w:r>
      <w:r>
        <w:rPr>
          <w:rFonts w:cstheme="majorHAnsi"/>
        </w:rPr>
        <w:t xml:space="preserve">used to organize </w:t>
      </w:r>
      <w:r w:rsidRPr="006D4870">
        <w:rPr>
          <w:rFonts w:cstheme="majorHAnsi"/>
        </w:rPr>
        <w:t xml:space="preserve">every facet of a group gathering, </w:t>
      </w:r>
      <w:r>
        <w:rPr>
          <w:rFonts w:cstheme="majorHAnsi"/>
        </w:rPr>
        <w:t>run</w:t>
      </w:r>
      <w:r w:rsidRPr="006D4870">
        <w:rPr>
          <w:rFonts w:cstheme="majorHAnsi"/>
        </w:rPr>
        <w:t xml:space="preserve"> insightful reports and </w:t>
      </w:r>
      <w:r>
        <w:rPr>
          <w:rFonts w:cstheme="majorHAnsi"/>
        </w:rPr>
        <w:t>access</w:t>
      </w:r>
      <w:r w:rsidRPr="006D4870">
        <w:rPr>
          <w:rFonts w:cstheme="majorHAnsi"/>
        </w:rPr>
        <w:t xml:space="preserve"> of-the-moment details </w:t>
      </w:r>
      <w:r>
        <w:rPr>
          <w:rFonts w:cstheme="majorHAnsi"/>
        </w:rPr>
        <w:t xml:space="preserve">any time, </w:t>
      </w:r>
      <w:r w:rsidRPr="006D4870">
        <w:rPr>
          <w:rFonts w:cstheme="majorHAnsi"/>
        </w:rPr>
        <w:t xml:space="preserve">on any device. </w:t>
      </w:r>
      <w:r>
        <w:rPr>
          <w:rFonts w:cstheme="majorHAnsi"/>
        </w:rPr>
        <w:t>All</w:t>
      </w:r>
      <w:r w:rsidRPr="006D4870">
        <w:rPr>
          <w:rFonts w:cstheme="majorHAnsi"/>
        </w:rPr>
        <w:t xml:space="preserve"> booked services are guaranteed and </w:t>
      </w:r>
      <w:r w:rsidR="00B77C6C">
        <w:rPr>
          <w:rFonts w:cstheme="majorHAnsi"/>
        </w:rPr>
        <w:t>e-</w:t>
      </w:r>
      <w:r w:rsidR="00D32C67">
        <w:rPr>
          <w:rFonts w:cstheme="majorHAnsi"/>
        </w:rPr>
        <w:t>Destin</w:t>
      </w:r>
      <w:r w:rsidR="00B77C6C">
        <w:rPr>
          <w:rFonts w:cstheme="majorHAnsi"/>
        </w:rPr>
        <w:t>’s</w:t>
      </w:r>
      <w:r w:rsidR="00D32C67">
        <w:rPr>
          <w:rFonts w:cstheme="majorHAnsi"/>
        </w:rPr>
        <w:t xml:space="preserve"> proprietary</w:t>
      </w:r>
      <w:r w:rsidRPr="006D4870">
        <w:rPr>
          <w:rFonts w:cstheme="majorHAnsi"/>
        </w:rPr>
        <w:t xml:space="preserve"> single-entry platform ensures mistake-free outcomes. </w:t>
      </w:r>
      <w:r>
        <w:rPr>
          <w:rFonts w:cstheme="majorHAnsi"/>
        </w:rPr>
        <w:t>Gains from significant</w:t>
      </w:r>
      <w:r w:rsidRPr="006D4870">
        <w:rPr>
          <w:rFonts w:cstheme="majorHAnsi"/>
        </w:rPr>
        <w:t xml:space="preserve"> time and cost savings allow </w:t>
      </w:r>
      <w:r>
        <w:rPr>
          <w:rFonts w:cstheme="majorHAnsi"/>
        </w:rPr>
        <w:t>planners</w:t>
      </w:r>
      <w:r w:rsidRPr="006D4870">
        <w:rPr>
          <w:rFonts w:cstheme="majorHAnsi"/>
        </w:rPr>
        <w:t xml:space="preserve"> to focus on </w:t>
      </w:r>
      <w:r>
        <w:rPr>
          <w:rFonts w:cstheme="majorHAnsi"/>
        </w:rPr>
        <w:t>the big picture</w:t>
      </w:r>
      <w:r w:rsidRPr="006D4870">
        <w:rPr>
          <w:rFonts w:cstheme="majorHAnsi"/>
        </w:rPr>
        <w:t xml:space="preserve"> while strengthening local economies.</w:t>
      </w:r>
    </w:p>
    <w:p w14:paraId="5DA7E614" w14:textId="77777777" w:rsidR="00975ABE" w:rsidRPr="006D4870" w:rsidRDefault="00975ABE" w:rsidP="00975ABE">
      <w:pPr>
        <w:ind w:left="-540" w:right="-540"/>
      </w:pPr>
    </w:p>
    <w:p w14:paraId="71F12D03" w14:textId="77777777" w:rsidR="00F05BEF" w:rsidRPr="004A795E" w:rsidRDefault="00F05BEF" w:rsidP="00975ABE">
      <w:pPr>
        <w:ind w:left="-540" w:right="-720"/>
        <w:rPr>
          <w:color w:val="000000" w:themeColor="text1"/>
        </w:rPr>
      </w:pPr>
    </w:p>
    <w:sectPr w:rsidR="00F05BEF" w:rsidRPr="004A795E" w:rsidSect="006D6F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91"/>
    <w:rsid w:val="00062C28"/>
    <w:rsid w:val="000747F1"/>
    <w:rsid w:val="00095AD6"/>
    <w:rsid w:val="000C1B91"/>
    <w:rsid w:val="000E7E00"/>
    <w:rsid w:val="000F6500"/>
    <w:rsid w:val="001203A6"/>
    <w:rsid w:val="001635DE"/>
    <w:rsid w:val="00163789"/>
    <w:rsid w:val="001868FD"/>
    <w:rsid w:val="001C0432"/>
    <w:rsid w:val="001F56F8"/>
    <w:rsid w:val="00204917"/>
    <w:rsid w:val="00215DDD"/>
    <w:rsid w:val="002222CD"/>
    <w:rsid w:val="00277D49"/>
    <w:rsid w:val="00291DB0"/>
    <w:rsid w:val="002C197D"/>
    <w:rsid w:val="00320178"/>
    <w:rsid w:val="00354A26"/>
    <w:rsid w:val="00385A0E"/>
    <w:rsid w:val="003868CE"/>
    <w:rsid w:val="00394114"/>
    <w:rsid w:val="003F5BAA"/>
    <w:rsid w:val="00456297"/>
    <w:rsid w:val="00474217"/>
    <w:rsid w:val="00477178"/>
    <w:rsid w:val="00485C9E"/>
    <w:rsid w:val="00494B94"/>
    <w:rsid w:val="004A795E"/>
    <w:rsid w:val="004C2B33"/>
    <w:rsid w:val="0053145B"/>
    <w:rsid w:val="00562CD9"/>
    <w:rsid w:val="00571E05"/>
    <w:rsid w:val="0059187F"/>
    <w:rsid w:val="005C467A"/>
    <w:rsid w:val="005D5C0F"/>
    <w:rsid w:val="00603481"/>
    <w:rsid w:val="00613BC4"/>
    <w:rsid w:val="006417F1"/>
    <w:rsid w:val="006A0114"/>
    <w:rsid w:val="006B3DAB"/>
    <w:rsid w:val="006B422B"/>
    <w:rsid w:val="006D4CE9"/>
    <w:rsid w:val="006D6FDF"/>
    <w:rsid w:val="00761B1F"/>
    <w:rsid w:val="00776EE7"/>
    <w:rsid w:val="00781632"/>
    <w:rsid w:val="007830D8"/>
    <w:rsid w:val="00784B6C"/>
    <w:rsid w:val="00787EBB"/>
    <w:rsid w:val="007C1BCA"/>
    <w:rsid w:val="007C4FC4"/>
    <w:rsid w:val="007F123F"/>
    <w:rsid w:val="0080315A"/>
    <w:rsid w:val="00806DEB"/>
    <w:rsid w:val="008142E9"/>
    <w:rsid w:val="0084382F"/>
    <w:rsid w:val="008D12C9"/>
    <w:rsid w:val="008F386D"/>
    <w:rsid w:val="00911DB6"/>
    <w:rsid w:val="0094038C"/>
    <w:rsid w:val="009520A7"/>
    <w:rsid w:val="00975ABE"/>
    <w:rsid w:val="009B6068"/>
    <w:rsid w:val="009B683B"/>
    <w:rsid w:val="00A070FF"/>
    <w:rsid w:val="00A63C8F"/>
    <w:rsid w:val="00AB4C8D"/>
    <w:rsid w:val="00AB6158"/>
    <w:rsid w:val="00AD3E03"/>
    <w:rsid w:val="00B336B1"/>
    <w:rsid w:val="00B411AA"/>
    <w:rsid w:val="00B42E32"/>
    <w:rsid w:val="00B50A0D"/>
    <w:rsid w:val="00B72D12"/>
    <w:rsid w:val="00B77C6C"/>
    <w:rsid w:val="00B905F0"/>
    <w:rsid w:val="00BC5513"/>
    <w:rsid w:val="00C053E1"/>
    <w:rsid w:val="00C05E91"/>
    <w:rsid w:val="00C277E9"/>
    <w:rsid w:val="00CB34A5"/>
    <w:rsid w:val="00CC5210"/>
    <w:rsid w:val="00CF16E3"/>
    <w:rsid w:val="00CF3071"/>
    <w:rsid w:val="00CF4BE6"/>
    <w:rsid w:val="00D21301"/>
    <w:rsid w:val="00D32C67"/>
    <w:rsid w:val="00D36922"/>
    <w:rsid w:val="00D7321F"/>
    <w:rsid w:val="00D9117E"/>
    <w:rsid w:val="00D969C4"/>
    <w:rsid w:val="00DA14C5"/>
    <w:rsid w:val="00DA4A72"/>
    <w:rsid w:val="00DC10AD"/>
    <w:rsid w:val="00DC19C7"/>
    <w:rsid w:val="00DC2B08"/>
    <w:rsid w:val="00DC3F93"/>
    <w:rsid w:val="00E013EE"/>
    <w:rsid w:val="00E3605F"/>
    <w:rsid w:val="00F05BEF"/>
    <w:rsid w:val="00F336E7"/>
    <w:rsid w:val="00F6552C"/>
    <w:rsid w:val="00F76DC3"/>
    <w:rsid w:val="00F946E9"/>
    <w:rsid w:val="00FC0784"/>
    <w:rsid w:val="00FC1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7C5B9"/>
  <w15:docId w15:val="{5A2D69FD-51BD-436B-B13A-097638E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0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A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68FD"/>
  </w:style>
  <w:style w:type="character" w:styleId="FollowedHyperlink">
    <w:name w:val="FollowedHyperlink"/>
    <w:basedOn w:val="DefaultParagraphFont"/>
    <w:uiPriority w:val="99"/>
    <w:semiHidden/>
    <w:unhideWhenUsed/>
    <w:rsid w:val="005D5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indi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destinaccess.com/" TargetMode="External"/><Relationship Id="rId5" Type="http://schemas.openxmlformats.org/officeDocument/2006/relationships/hyperlink" Target="mailto:anita@e-destinacces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Davis</dc:creator>
  <cp:lastModifiedBy>Anita Beaubien</cp:lastModifiedBy>
  <cp:revision>6</cp:revision>
  <cp:lastPrinted>2021-04-14T18:44:00Z</cp:lastPrinted>
  <dcterms:created xsi:type="dcterms:W3CDTF">2021-06-15T15:20:00Z</dcterms:created>
  <dcterms:modified xsi:type="dcterms:W3CDTF">2021-06-15T15:25:00Z</dcterms:modified>
</cp:coreProperties>
</file>