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7386" w14:textId="026F6BE0" w:rsidR="004533B1" w:rsidRPr="00902729" w:rsidRDefault="00667A8D" w:rsidP="004533B1">
      <w:pPr>
        <w:spacing w:before="225" w:after="225" w:line="288" w:lineRule="atLeast"/>
        <w:jc w:val="center"/>
        <w:outlineLvl w:val="1"/>
        <w:rPr>
          <w:rFonts w:ascii="Palatino Linotype" w:eastAsia="Times New Roman" w:hAnsi="Palatino Linotype" w:cs="Times New Roman"/>
          <w:color w:val="968668"/>
          <w:sz w:val="32"/>
          <w:szCs w:val="32"/>
        </w:rPr>
      </w:pPr>
      <w:r w:rsidRPr="00902729">
        <w:rPr>
          <w:rFonts w:ascii="Palatino Linotype" w:eastAsia="Times New Roman" w:hAnsi="Palatino Linotype" w:cs="Times New Roman"/>
          <w:noProof/>
          <w:color w:val="968668"/>
          <w:sz w:val="32"/>
          <w:szCs w:val="32"/>
        </w:rPr>
        <mc:AlternateContent>
          <mc:Choice Requires="wps">
            <w:drawing>
              <wp:anchor distT="0" distB="0" distL="114300" distR="114300" simplePos="0" relativeHeight="251659264" behindDoc="0" locked="0" layoutInCell="1" allowOverlap="1" wp14:anchorId="34576CF8" wp14:editId="0D632952">
                <wp:simplePos x="0" y="0"/>
                <wp:positionH relativeFrom="column">
                  <wp:posOffset>-17145</wp:posOffset>
                </wp:positionH>
                <wp:positionV relativeFrom="paragraph">
                  <wp:posOffset>492907</wp:posOffset>
                </wp:positionV>
                <wp:extent cx="5931877"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5931877" cy="0"/>
                        </a:xfrm>
                        <a:prstGeom prst="line">
                          <a:avLst/>
                        </a:prstGeom>
                        <a:ln>
                          <a:solidFill>
                            <a:srgbClr val="9686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5C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38.8pt" to="465.75pt,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ED21AEAAAQEAAAOAAAAZHJzL2Uyb0RvYy54bWysU8GO2yAQvVfqPyDujZ2tms1acfaQ1fZS&#13;&#10;tVF3+wEEg40EDBponPx9B5x4V22lqlUvYw/MezPvAZv7k7PsqDAa8C1fLmrOlJfQGd+3/Nvz47s1&#13;&#10;ZzEJ3wkLXrX8rCK/3759sxlDo25gANspZETiYzOGlg8phaaqohyUE3EBQXna1IBOJEqxrzoUI7E7&#13;&#10;W93U9aoaAbuAIFWMtPowbfJt4ddayfRF66gSsy2n2VKJWOIhx2q7EU2PIgxGXsYQ/zCFE8ZT05nq&#13;&#10;QSTBvqP5hcoZiRBBp4UEV4HWRqqigdQs65/UPA0iqKKFzIlhtin+P1r5+bhHZjo6O868cHRETwmF&#13;&#10;6YfEduA9GQjIltmnMcSGynd+j5cshj1m0SeNLn9JDjsVb8+zt+qUmKTFD3fvl+vbW87kda96AQaM&#13;&#10;6aMCx/JPy63xWbZoxPFTTNSMSq8ledn6HCNY0z0aa0uC/WFnkR0FHfTdar1arfPMBHxVRlmGVlnJ&#13;&#10;NHv5S2erJtqvSpMXNO2ytC+3UM20QkrlU/GiMFF1hmkaYQbWfwZe6jNUlRv6N+AZUTqDTzPYGQ/4&#13;&#10;u+7pdB1ZT/VXBybd2YIDdOdyqsUaumrFucuzyHf5dV7gL493+wMAAP//AwBQSwMEFAAGAAgAAAAh&#13;&#10;AK+dRlfeAAAADQEAAA8AAABkcnMvZG93bnJldi54bWxMT01vwjAMvU/iP0RG2mWClE7QUZqiqWM/&#13;&#10;AMbupvHaisSpmgDdv1+mHcbFkv2e30exHa0RVxp851jBYp6AIK6d7rhRcPx4n72A8AFZo3FMCr7J&#13;&#10;w7acPBSYa3fjPV0PoRFRhH2OCtoQ+lxKX7dk0c9dTxyxLzdYDHEdGqkHvEVxa2SaJCtpsePo0GJP&#13;&#10;VUv1+XCxCsJut6+ejsvP7mww9cFVa0wqpR6n49smjtcNiEBj+P+A3w4xP5Qx2MldWHthFMzSLDIV&#13;&#10;ZNkKRMTXz4sliNPfQZaFvG9R/gAAAP//AwBQSwECLQAUAAYACAAAACEAtoM4kv4AAADhAQAAEwAA&#13;&#10;AAAAAAAAAAAAAAAAAAAAW0NvbnRlbnRfVHlwZXNdLnhtbFBLAQItABQABgAIAAAAIQA4/SH/1gAA&#13;&#10;AJQBAAALAAAAAAAAAAAAAAAAAC8BAABfcmVscy8ucmVsc1BLAQItABQABgAIAAAAIQB36ED21AEA&#13;&#10;AAQEAAAOAAAAAAAAAAAAAAAAAC4CAABkcnMvZTJvRG9jLnhtbFBLAQItABQABgAIAAAAIQCvnUZX&#13;&#10;3gAAAA0BAAAPAAAAAAAAAAAAAAAAAC4EAABkcnMvZG93bnJldi54bWxQSwUGAAAAAAQABADzAAAA&#13;&#10;OQUAAAAA&#13;&#10;" strokecolor="#968668" strokeweight=".5pt">
                <v:stroke joinstyle="miter"/>
              </v:line>
            </w:pict>
          </mc:Fallback>
        </mc:AlternateContent>
      </w:r>
      <w:r w:rsidR="002621E4" w:rsidRPr="002621E4">
        <w:rPr>
          <w:rFonts w:ascii="Palatino Linotype" w:eastAsia="Times New Roman" w:hAnsi="Palatino Linotype" w:cs="Times New Roman"/>
          <w:color w:val="968668"/>
          <w:sz w:val="32"/>
          <w:szCs w:val="32"/>
        </w:rPr>
        <w:t>The Luxury Network </w:t>
      </w:r>
      <w:r w:rsidR="00C31AD5">
        <w:rPr>
          <w:rFonts w:ascii="Palatino Linotype" w:eastAsia="Times New Roman" w:hAnsi="Palatino Linotype" w:cs="Times New Roman"/>
          <w:color w:val="968668"/>
          <w:sz w:val="32"/>
          <w:szCs w:val="32"/>
        </w:rPr>
        <w:t xml:space="preserve">Launches TLN Academy </w:t>
      </w:r>
    </w:p>
    <w:p w14:paraId="219AD17C" w14:textId="236D6244" w:rsidR="00710A6F" w:rsidRDefault="00C31AD5" w:rsidP="00C31AD5">
      <w:pPr>
        <w:pStyle w:val="NormalWeb"/>
        <w:spacing w:before="0" w:beforeAutospacing="0" w:after="0" w:afterAutospacing="0"/>
        <w:jc w:val="center"/>
        <w:rPr>
          <w:rFonts w:ascii="Palatino Linotype" w:hAnsi="Palatino Linotype"/>
          <w:color w:val="968668"/>
          <w:sz w:val="22"/>
          <w:szCs w:val="22"/>
        </w:rPr>
      </w:pPr>
      <w:r>
        <w:rPr>
          <w:rFonts w:ascii="Palatino Linotype" w:hAnsi="Palatino Linotype"/>
          <w:color w:val="968668"/>
          <w:sz w:val="22"/>
          <w:szCs w:val="22"/>
        </w:rPr>
        <w:t>The world’s first</w:t>
      </w:r>
      <w:r w:rsidRPr="00C31AD5">
        <w:rPr>
          <w:rFonts w:ascii="Palatino Linotype" w:hAnsi="Palatino Linotype"/>
          <w:color w:val="968668"/>
          <w:sz w:val="22"/>
          <w:szCs w:val="22"/>
        </w:rPr>
        <w:t xml:space="preserve"> e-learning platform centered around</w:t>
      </w:r>
      <w:r>
        <w:rPr>
          <w:rFonts w:ascii="Palatino Linotype" w:hAnsi="Palatino Linotype"/>
          <w:color w:val="968668"/>
          <w:sz w:val="22"/>
          <w:szCs w:val="22"/>
        </w:rPr>
        <w:t xml:space="preserve"> luxury</w:t>
      </w:r>
    </w:p>
    <w:p w14:paraId="5077BAC9" w14:textId="1C459713" w:rsidR="00C31AD5" w:rsidRDefault="00C31AD5" w:rsidP="00C31AD5">
      <w:pPr>
        <w:pStyle w:val="NormalWeb"/>
        <w:spacing w:before="0" w:beforeAutospacing="0" w:after="0" w:afterAutospacing="0"/>
        <w:jc w:val="center"/>
        <w:rPr>
          <w:rFonts w:ascii="Palatino Linotype" w:hAnsi="Palatino Linotype"/>
          <w:color w:val="968668"/>
          <w:sz w:val="22"/>
          <w:szCs w:val="22"/>
        </w:rPr>
      </w:pPr>
    </w:p>
    <w:p w14:paraId="34C17684" w14:textId="77777777" w:rsidR="00C31AD5" w:rsidRDefault="00C31AD5" w:rsidP="00C31AD5">
      <w:pPr>
        <w:pStyle w:val="NormalWeb"/>
        <w:spacing w:before="0" w:beforeAutospacing="0" w:after="0" w:afterAutospacing="0"/>
        <w:jc w:val="center"/>
        <w:rPr>
          <w:rFonts w:ascii="Palatino Linotype" w:hAnsi="Palatino Linotype"/>
          <w:i/>
          <w:iCs/>
          <w:sz w:val="21"/>
          <w:szCs w:val="21"/>
        </w:rPr>
      </w:pPr>
    </w:p>
    <w:p w14:paraId="7299EE98" w14:textId="1999F620"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i/>
          <w:iCs/>
        </w:rPr>
        <w:t>[September 18, 2021, London]</w:t>
      </w:r>
      <w:r w:rsidRPr="00C31AD5">
        <w:rPr>
          <w:rFonts w:ascii="Palatino Linotype" w:hAnsi="Palatino Linotype"/>
        </w:rPr>
        <w:t xml:space="preserve"> The leading luxury affinity marketing and business networking group, The Luxury Network International, has officially launched The Luxury Network </w:t>
      </w:r>
      <w:r w:rsidR="00C31AD5">
        <w:rPr>
          <w:rFonts w:ascii="Palatino Linotype" w:hAnsi="Palatino Linotype"/>
        </w:rPr>
        <w:t xml:space="preserve">(TLN) </w:t>
      </w:r>
      <w:r w:rsidRPr="00C31AD5">
        <w:rPr>
          <w:rFonts w:ascii="Palatino Linotype" w:hAnsi="Palatino Linotype"/>
        </w:rPr>
        <w:t>Academy, a virtual learning initiative for individuals keen to join the elusive luxury community. </w:t>
      </w:r>
    </w:p>
    <w:p w14:paraId="16631F3A" w14:textId="77777777" w:rsidR="00710A6F" w:rsidRPr="00C31AD5" w:rsidRDefault="00710A6F" w:rsidP="00710A6F">
      <w:pPr>
        <w:pStyle w:val="NormalWeb"/>
        <w:spacing w:before="0" w:beforeAutospacing="0" w:after="0" w:afterAutospacing="0"/>
        <w:rPr>
          <w:rFonts w:ascii="Palatino Linotype" w:hAnsi="Palatino Linotype"/>
        </w:rPr>
      </w:pPr>
    </w:p>
    <w:p w14:paraId="73B1BE06" w14:textId="5D814B77"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rPr>
        <w:t xml:space="preserve">This world-class platform provides access to exclusive </w:t>
      </w:r>
      <w:r w:rsidR="00C31AD5">
        <w:rPr>
          <w:rFonts w:ascii="Palatino Linotype" w:hAnsi="Palatino Linotype"/>
        </w:rPr>
        <w:t xml:space="preserve">courses comprised of </w:t>
      </w:r>
      <w:r w:rsidRPr="00C31AD5">
        <w:rPr>
          <w:rFonts w:ascii="Palatino Linotype" w:hAnsi="Palatino Linotype"/>
        </w:rPr>
        <w:t xml:space="preserve">videos created by iconic professionals who share the inner workings of their craft. Through many different perspectives, learners will develop critical tools to help them appreciate and contextualize their </w:t>
      </w:r>
      <w:r w:rsidR="00C31AD5">
        <w:rPr>
          <w:rFonts w:ascii="Palatino Linotype" w:hAnsi="Palatino Linotype"/>
        </w:rPr>
        <w:t>area</w:t>
      </w:r>
      <w:r w:rsidRPr="00C31AD5">
        <w:rPr>
          <w:rFonts w:ascii="Palatino Linotype" w:hAnsi="Palatino Linotype"/>
        </w:rPr>
        <w:t xml:space="preserve"> of interest.  </w:t>
      </w:r>
    </w:p>
    <w:p w14:paraId="04D3D0BD" w14:textId="77777777" w:rsidR="00710A6F" w:rsidRPr="00C31AD5" w:rsidRDefault="00710A6F" w:rsidP="00710A6F">
      <w:pPr>
        <w:pStyle w:val="NormalWeb"/>
        <w:spacing w:before="0" w:beforeAutospacing="0" w:after="0" w:afterAutospacing="0"/>
        <w:rPr>
          <w:rFonts w:ascii="Palatino Linotype" w:hAnsi="Palatino Linotype"/>
        </w:rPr>
      </w:pPr>
    </w:p>
    <w:p w14:paraId="4CFB8D25" w14:textId="77777777"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rPr>
        <w:t>"Our objective is to allow those interested in luxury and are eager to learn the secrets of the trade to acquire the tools needed to succeed directly from the masters of the industry." So said Fares Ghattas, The Luxury Network Academy founder and The Luxury Network International's Global CEO. </w:t>
      </w:r>
    </w:p>
    <w:p w14:paraId="69629DE7" w14:textId="77777777" w:rsidR="00710A6F" w:rsidRPr="00C31AD5" w:rsidRDefault="00710A6F" w:rsidP="00710A6F">
      <w:pPr>
        <w:pStyle w:val="NormalWeb"/>
        <w:spacing w:before="0" w:beforeAutospacing="0" w:after="0" w:afterAutospacing="0"/>
        <w:rPr>
          <w:rFonts w:ascii="Palatino Linotype" w:hAnsi="Palatino Linotype"/>
        </w:rPr>
      </w:pPr>
    </w:p>
    <w:p w14:paraId="0750A27A" w14:textId="77777777"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rPr>
        <w:t>"Staying up-to-date with trends and constantly enhancing and developing one's knowledge is more crucial than ever in these times of global downsizing." He added. </w:t>
      </w:r>
    </w:p>
    <w:p w14:paraId="3B75E9F4" w14:textId="77777777" w:rsidR="00710A6F" w:rsidRPr="00C31AD5" w:rsidRDefault="00710A6F" w:rsidP="00710A6F">
      <w:pPr>
        <w:pStyle w:val="NormalWeb"/>
        <w:spacing w:before="0" w:beforeAutospacing="0" w:after="0" w:afterAutospacing="0"/>
        <w:rPr>
          <w:rFonts w:ascii="Palatino Linotype" w:hAnsi="Palatino Linotype"/>
        </w:rPr>
      </w:pPr>
    </w:p>
    <w:p w14:paraId="359D01FE" w14:textId="77777777"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rPr>
        <w:t>The self-study courses feature world-class experts in various fields such as luxury selling, entrepreneurship, media, etiquette, fashion, brand management, travel, and many more. The courses are designed to allow the learners to move at their own pace to gain a valuable in-depth understanding of their chosen topic. These exclusive videos are created to be impressive, informative, inspirational, and impactful. </w:t>
      </w:r>
    </w:p>
    <w:p w14:paraId="63624AA2" w14:textId="77777777" w:rsidR="00710A6F" w:rsidRPr="00C31AD5" w:rsidRDefault="00710A6F" w:rsidP="00710A6F">
      <w:pPr>
        <w:pStyle w:val="NormalWeb"/>
        <w:spacing w:before="0" w:beforeAutospacing="0" w:after="0" w:afterAutospacing="0"/>
        <w:rPr>
          <w:rFonts w:ascii="Palatino Linotype" w:hAnsi="Palatino Linotype"/>
        </w:rPr>
      </w:pPr>
    </w:p>
    <w:p w14:paraId="4CD60F21" w14:textId="77777777"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rPr>
        <w:t>Access to the material may be purchased by the public, including the network's official members and clients. For more information, please visit </w:t>
      </w:r>
      <w:proofErr w:type="spellStart"/>
      <w:r w:rsidRPr="00C31AD5">
        <w:rPr>
          <w:rFonts w:ascii="Palatino Linotype" w:hAnsi="Palatino Linotype"/>
        </w:rPr>
        <w:fldChar w:fldCharType="begin"/>
      </w:r>
      <w:r w:rsidRPr="00C31AD5">
        <w:rPr>
          <w:rFonts w:ascii="Palatino Linotype" w:hAnsi="Palatino Linotype"/>
        </w:rPr>
        <w:instrText xml:space="preserve"> HYPERLINK "https://tln.academy/" \t "_blank" </w:instrText>
      </w:r>
      <w:r w:rsidRPr="00C31AD5">
        <w:rPr>
          <w:rFonts w:ascii="Palatino Linotype" w:hAnsi="Palatino Linotype"/>
        </w:rPr>
        <w:fldChar w:fldCharType="separate"/>
      </w:r>
      <w:r w:rsidRPr="00C31AD5">
        <w:rPr>
          <w:rFonts w:ascii="Palatino Linotype" w:hAnsi="Palatino Linotype"/>
        </w:rPr>
        <w:t>tln.academy</w:t>
      </w:r>
      <w:proofErr w:type="spellEnd"/>
      <w:r w:rsidRPr="00C31AD5">
        <w:rPr>
          <w:rFonts w:ascii="Palatino Linotype" w:hAnsi="Palatino Linotype"/>
        </w:rPr>
        <w:fldChar w:fldCharType="end"/>
      </w:r>
      <w:r w:rsidRPr="00C31AD5">
        <w:rPr>
          <w:rFonts w:ascii="Palatino Linotype" w:hAnsi="Palatino Linotype"/>
        </w:rPr>
        <w:t> </w:t>
      </w:r>
    </w:p>
    <w:p w14:paraId="4B0F3C81" w14:textId="77777777" w:rsidR="00710A6F" w:rsidRPr="00C31AD5" w:rsidRDefault="00710A6F" w:rsidP="00710A6F">
      <w:pPr>
        <w:pStyle w:val="NormalWeb"/>
        <w:spacing w:before="0" w:beforeAutospacing="0" w:after="0" w:afterAutospacing="0"/>
        <w:rPr>
          <w:rFonts w:ascii="Palatino Linotype" w:hAnsi="Palatino Linotype"/>
        </w:rPr>
      </w:pPr>
    </w:p>
    <w:p w14:paraId="229100B3" w14:textId="77777777" w:rsidR="00710A6F" w:rsidRPr="00C31AD5" w:rsidRDefault="00710A6F" w:rsidP="00710A6F">
      <w:pPr>
        <w:pStyle w:val="NormalWeb"/>
        <w:spacing w:before="0" w:beforeAutospacing="0" w:after="0" w:afterAutospacing="0"/>
        <w:rPr>
          <w:rFonts w:ascii="Palatino Linotype" w:hAnsi="Palatino Linotype"/>
        </w:rPr>
      </w:pPr>
    </w:p>
    <w:p w14:paraId="2FD492B8" w14:textId="77777777" w:rsidR="00710A6F" w:rsidRPr="00C31AD5" w:rsidRDefault="00710A6F" w:rsidP="00C31AD5">
      <w:pPr>
        <w:pStyle w:val="NormalWeb"/>
        <w:spacing w:before="0" w:beforeAutospacing="0" w:after="0" w:afterAutospacing="0"/>
        <w:jc w:val="center"/>
        <w:rPr>
          <w:rFonts w:ascii="Palatino Linotype" w:hAnsi="Palatino Linotype"/>
        </w:rPr>
      </w:pPr>
      <w:r w:rsidRPr="00C31AD5">
        <w:rPr>
          <w:rFonts w:ascii="Palatino Linotype" w:hAnsi="Palatino Linotype"/>
          <w:i/>
          <w:iCs/>
        </w:rPr>
        <w:t>-End-</w:t>
      </w:r>
    </w:p>
    <w:p w14:paraId="090D5F75" w14:textId="77777777" w:rsidR="00710A6F" w:rsidRPr="00C31AD5" w:rsidRDefault="00710A6F" w:rsidP="00710A6F">
      <w:pPr>
        <w:pStyle w:val="NormalWeb"/>
        <w:spacing w:before="0" w:beforeAutospacing="0" w:after="0" w:afterAutospacing="0"/>
        <w:rPr>
          <w:rFonts w:ascii="Palatino Linotype" w:hAnsi="Palatino Linotype"/>
        </w:rPr>
      </w:pPr>
    </w:p>
    <w:p w14:paraId="6113D156" w14:textId="520EA21B" w:rsidR="00710A6F" w:rsidRDefault="00710A6F" w:rsidP="00710A6F">
      <w:pPr>
        <w:pStyle w:val="NormalWeb"/>
        <w:spacing w:before="0" w:beforeAutospacing="0" w:after="0" w:afterAutospacing="0"/>
        <w:rPr>
          <w:rFonts w:ascii="Palatino Linotype" w:hAnsi="Palatino Linotype"/>
        </w:rPr>
      </w:pPr>
    </w:p>
    <w:p w14:paraId="166DC02D" w14:textId="0B723413" w:rsidR="00C31AD5" w:rsidRDefault="00C31AD5" w:rsidP="00710A6F">
      <w:pPr>
        <w:pStyle w:val="NormalWeb"/>
        <w:spacing w:before="0" w:beforeAutospacing="0" w:after="0" w:afterAutospacing="0"/>
        <w:rPr>
          <w:rFonts w:ascii="Palatino Linotype" w:hAnsi="Palatino Linotype"/>
        </w:rPr>
      </w:pPr>
    </w:p>
    <w:p w14:paraId="37447972" w14:textId="58F3DB43" w:rsidR="00C31AD5" w:rsidRDefault="00C31AD5" w:rsidP="00710A6F">
      <w:pPr>
        <w:pStyle w:val="NormalWeb"/>
        <w:spacing w:before="0" w:beforeAutospacing="0" w:after="0" w:afterAutospacing="0"/>
        <w:rPr>
          <w:rFonts w:ascii="Palatino Linotype" w:hAnsi="Palatino Linotype"/>
        </w:rPr>
      </w:pPr>
    </w:p>
    <w:p w14:paraId="1E2F72CE" w14:textId="1D541E08" w:rsidR="00C31AD5" w:rsidRDefault="00C31AD5" w:rsidP="00710A6F">
      <w:pPr>
        <w:pStyle w:val="NormalWeb"/>
        <w:spacing w:before="0" w:beforeAutospacing="0" w:after="0" w:afterAutospacing="0"/>
        <w:rPr>
          <w:rFonts w:ascii="Palatino Linotype" w:hAnsi="Palatino Linotype"/>
        </w:rPr>
      </w:pPr>
    </w:p>
    <w:p w14:paraId="3F10E08A" w14:textId="77777777" w:rsidR="00C31AD5" w:rsidRPr="00C31AD5" w:rsidRDefault="00C31AD5" w:rsidP="00710A6F">
      <w:pPr>
        <w:pStyle w:val="NormalWeb"/>
        <w:spacing w:before="0" w:beforeAutospacing="0" w:after="0" w:afterAutospacing="0"/>
        <w:rPr>
          <w:rFonts w:ascii="Palatino Linotype" w:hAnsi="Palatino Linotype"/>
        </w:rPr>
      </w:pPr>
    </w:p>
    <w:p w14:paraId="04A179FC" w14:textId="77777777" w:rsidR="00C31AD5" w:rsidRPr="00C31AD5" w:rsidRDefault="00C31AD5" w:rsidP="00C31AD5">
      <w:pPr>
        <w:jc w:val="both"/>
        <w:rPr>
          <w:rFonts w:ascii="Palatino Linotype" w:eastAsia="Times New Roman" w:hAnsi="Palatino Linotype" w:cs="Times New Roman"/>
          <w:color w:val="968668"/>
        </w:rPr>
      </w:pPr>
      <w:r w:rsidRPr="00C31AD5">
        <w:rPr>
          <w:rFonts w:ascii="Palatino Linotype" w:eastAsia="Times New Roman" w:hAnsi="Palatino Linotype" w:cs="Times New Roman"/>
          <w:color w:val="968668"/>
        </w:rPr>
        <w:t>About The Luxury Network International:</w:t>
      </w:r>
    </w:p>
    <w:p w14:paraId="0FFD262A" w14:textId="77777777" w:rsidR="00710A6F" w:rsidRPr="00C31AD5" w:rsidRDefault="00710A6F" w:rsidP="00710A6F">
      <w:pPr>
        <w:pStyle w:val="NormalWeb"/>
        <w:spacing w:before="0" w:beforeAutospacing="0" w:after="0" w:afterAutospacing="0"/>
        <w:rPr>
          <w:rFonts w:ascii="Palatino Linotype" w:hAnsi="Palatino Linotype"/>
        </w:rPr>
      </w:pPr>
    </w:p>
    <w:p w14:paraId="7DADD02D" w14:textId="77777777"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rPr>
        <w:t>Described as "The next generation of marketing for luxury brands", The Luxury Network is the world's leading luxury affinity marketing group. A private membership club established in key worldwide capitals where premium companies work closely together at the senior level for mutual business and client development. The Luxury Network creates new business partnerships via strategic alignment, collaborations, product placements, endorsements, media sharing, B2B and B2C networking, sales and luxury showcase events, and numerous affinity marketing activities.</w:t>
      </w:r>
    </w:p>
    <w:p w14:paraId="10185406" w14:textId="77777777" w:rsidR="00710A6F" w:rsidRPr="00C31AD5" w:rsidRDefault="00710A6F" w:rsidP="00710A6F">
      <w:pPr>
        <w:pStyle w:val="NormalWeb"/>
        <w:spacing w:before="0" w:beforeAutospacing="0" w:after="0" w:afterAutospacing="0"/>
        <w:rPr>
          <w:rFonts w:ascii="Palatino Linotype" w:hAnsi="Palatino Linotype"/>
        </w:rPr>
      </w:pPr>
    </w:p>
    <w:p w14:paraId="105C1F75" w14:textId="77777777" w:rsidR="00710A6F" w:rsidRPr="00C31AD5" w:rsidRDefault="00710A6F" w:rsidP="00710A6F">
      <w:pPr>
        <w:pStyle w:val="NormalWeb"/>
        <w:spacing w:before="0" w:beforeAutospacing="0" w:after="0" w:afterAutospacing="0"/>
        <w:rPr>
          <w:rFonts w:ascii="Palatino Linotype" w:hAnsi="Palatino Linotype"/>
        </w:rPr>
      </w:pPr>
      <w:r w:rsidRPr="00C31AD5">
        <w:rPr>
          <w:rFonts w:ascii="Palatino Linotype" w:hAnsi="Palatino Linotype"/>
        </w:rPr>
        <w:t>For all media enquiries, please get in touch with The Luxury Network International info@tlnint.com.</w:t>
      </w:r>
    </w:p>
    <w:p w14:paraId="5E4A504C" w14:textId="63F76892" w:rsidR="00902729" w:rsidRPr="00C31AD5" w:rsidRDefault="00902729" w:rsidP="005313C3">
      <w:pPr>
        <w:jc w:val="both"/>
        <w:rPr>
          <w:rFonts w:ascii="Palatino Linotype" w:eastAsia="Times New Roman" w:hAnsi="Palatino Linotype" w:cs="Times New Roman"/>
        </w:rPr>
      </w:pPr>
    </w:p>
    <w:p w14:paraId="085483E0" w14:textId="2D53EA9D" w:rsidR="00902729" w:rsidRPr="00C31AD5" w:rsidRDefault="00902729" w:rsidP="00902729">
      <w:pPr>
        <w:jc w:val="center"/>
        <w:rPr>
          <w:rFonts w:ascii="Palatino Linotype" w:eastAsia="Times New Roman" w:hAnsi="Palatino Linotype" w:cs="Times New Roman"/>
          <w:i/>
          <w:iCs/>
        </w:rPr>
      </w:pPr>
    </w:p>
    <w:p w14:paraId="3461C1CF" w14:textId="77777777" w:rsidR="00902729" w:rsidRPr="00C31AD5" w:rsidRDefault="00902729" w:rsidP="00902729">
      <w:pPr>
        <w:spacing w:line="360" w:lineRule="auto"/>
        <w:rPr>
          <w:rFonts w:ascii="Calibri Light" w:hAnsi="Calibri Light" w:cs="Calibri"/>
          <w:color w:val="968668"/>
        </w:rPr>
      </w:pPr>
    </w:p>
    <w:p w14:paraId="427F2E2A" w14:textId="77777777" w:rsidR="00710A6F" w:rsidRPr="00C31AD5" w:rsidRDefault="00710A6F">
      <w:pPr>
        <w:ind w:firstLine="720"/>
        <w:jc w:val="both"/>
        <w:rPr>
          <w:rFonts w:ascii="Palatino Linotype" w:eastAsia="Times New Roman" w:hAnsi="Palatino Linotype" w:cs="Times New Roman"/>
        </w:rPr>
      </w:pPr>
    </w:p>
    <w:p w14:paraId="41D166C7" w14:textId="77777777" w:rsidR="00C31AD5" w:rsidRPr="00C31AD5" w:rsidRDefault="00C31AD5">
      <w:pPr>
        <w:ind w:firstLine="720"/>
        <w:jc w:val="both"/>
        <w:rPr>
          <w:rFonts w:ascii="Palatino Linotype" w:eastAsia="Times New Roman" w:hAnsi="Palatino Linotype" w:cs="Times New Roman"/>
        </w:rPr>
      </w:pPr>
    </w:p>
    <w:sectPr w:rsidR="00C31AD5" w:rsidRPr="00C31AD5" w:rsidSect="009C02EE">
      <w:headerReference w:type="default" r:id="rId6"/>
      <w:pgSz w:w="12240" w:h="15840"/>
      <w:pgMar w:top="1440" w:right="1440" w:bottom="1440" w:left="1440" w:header="2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D26C" w14:textId="77777777" w:rsidR="00B24691" w:rsidRDefault="00B24691" w:rsidP="0029742D">
      <w:r>
        <w:separator/>
      </w:r>
    </w:p>
  </w:endnote>
  <w:endnote w:type="continuationSeparator" w:id="0">
    <w:p w14:paraId="7BD161B8" w14:textId="77777777" w:rsidR="00B24691" w:rsidRDefault="00B24691" w:rsidP="0029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642" w14:textId="77777777" w:rsidR="00B24691" w:rsidRDefault="00B24691" w:rsidP="0029742D">
      <w:r>
        <w:separator/>
      </w:r>
    </w:p>
  </w:footnote>
  <w:footnote w:type="continuationSeparator" w:id="0">
    <w:p w14:paraId="33C07D30" w14:textId="77777777" w:rsidR="00B24691" w:rsidRDefault="00B24691" w:rsidP="0029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BDB7" w14:textId="68A31BA1" w:rsidR="0029742D" w:rsidRPr="0029742D" w:rsidRDefault="0029742D" w:rsidP="0029742D">
    <w:pPr>
      <w:pStyle w:val="Header"/>
      <w:ind w:left="-450"/>
      <w:rPr>
        <w:b/>
        <w:bCs/>
        <w:sz w:val="22"/>
        <w:szCs w:val="22"/>
      </w:rPr>
    </w:pPr>
    <w:r w:rsidRPr="0029742D">
      <w:rPr>
        <w:b/>
        <w:bCs/>
        <w:sz w:val="22"/>
        <w:szCs w:val="22"/>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E4"/>
    <w:rsid w:val="0012148C"/>
    <w:rsid w:val="002621E4"/>
    <w:rsid w:val="0029742D"/>
    <w:rsid w:val="002A232A"/>
    <w:rsid w:val="004533B1"/>
    <w:rsid w:val="005313C3"/>
    <w:rsid w:val="00554D9E"/>
    <w:rsid w:val="0062163F"/>
    <w:rsid w:val="00667A8D"/>
    <w:rsid w:val="006C7389"/>
    <w:rsid w:val="006F55A2"/>
    <w:rsid w:val="00710A6F"/>
    <w:rsid w:val="00902729"/>
    <w:rsid w:val="00902E9B"/>
    <w:rsid w:val="009C02EE"/>
    <w:rsid w:val="00B24691"/>
    <w:rsid w:val="00C31AD5"/>
    <w:rsid w:val="00D6035B"/>
    <w:rsid w:val="00E71CCF"/>
    <w:rsid w:val="00F72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ED71"/>
  <w15:chartTrackingRefBased/>
  <w15:docId w15:val="{F267AB36-CCB7-E345-A218-210870B6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21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1E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621E4"/>
  </w:style>
  <w:style w:type="paragraph" w:styleId="NormalWeb">
    <w:name w:val="Normal (Web)"/>
    <w:basedOn w:val="Normal"/>
    <w:uiPriority w:val="99"/>
    <w:unhideWhenUsed/>
    <w:rsid w:val="002621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21E4"/>
    <w:rPr>
      <w:b/>
      <w:bCs/>
    </w:rPr>
  </w:style>
  <w:style w:type="character" w:styleId="Emphasis">
    <w:name w:val="Emphasis"/>
    <w:basedOn w:val="DefaultParagraphFont"/>
    <w:uiPriority w:val="20"/>
    <w:qFormat/>
    <w:rsid w:val="002621E4"/>
    <w:rPr>
      <w:i/>
      <w:iCs/>
    </w:rPr>
  </w:style>
  <w:style w:type="table" w:styleId="TableGrid">
    <w:name w:val="Table Grid"/>
    <w:basedOn w:val="TableNormal"/>
    <w:uiPriority w:val="39"/>
    <w:rsid w:val="0055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2729"/>
    <w:rPr>
      <w:color w:val="0000FF"/>
      <w:u w:val="single"/>
    </w:rPr>
  </w:style>
  <w:style w:type="paragraph" w:styleId="Header">
    <w:name w:val="header"/>
    <w:basedOn w:val="Normal"/>
    <w:link w:val="HeaderChar"/>
    <w:uiPriority w:val="99"/>
    <w:unhideWhenUsed/>
    <w:rsid w:val="0029742D"/>
    <w:pPr>
      <w:tabs>
        <w:tab w:val="center" w:pos="4680"/>
        <w:tab w:val="right" w:pos="9360"/>
      </w:tabs>
    </w:pPr>
  </w:style>
  <w:style w:type="character" w:customStyle="1" w:styleId="HeaderChar">
    <w:name w:val="Header Char"/>
    <w:basedOn w:val="DefaultParagraphFont"/>
    <w:link w:val="Header"/>
    <w:uiPriority w:val="99"/>
    <w:rsid w:val="0029742D"/>
  </w:style>
  <w:style w:type="paragraph" w:styleId="Footer">
    <w:name w:val="footer"/>
    <w:basedOn w:val="Normal"/>
    <w:link w:val="FooterChar"/>
    <w:uiPriority w:val="99"/>
    <w:unhideWhenUsed/>
    <w:rsid w:val="0029742D"/>
    <w:pPr>
      <w:tabs>
        <w:tab w:val="center" w:pos="4680"/>
        <w:tab w:val="right" w:pos="9360"/>
      </w:tabs>
    </w:pPr>
  </w:style>
  <w:style w:type="character" w:customStyle="1" w:styleId="FooterChar">
    <w:name w:val="Footer Char"/>
    <w:basedOn w:val="DefaultParagraphFont"/>
    <w:link w:val="Footer"/>
    <w:uiPriority w:val="99"/>
    <w:rsid w:val="0029742D"/>
  </w:style>
  <w:style w:type="character" w:styleId="UnresolvedMention">
    <w:name w:val="Unresolved Mention"/>
    <w:basedOn w:val="DefaultParagraphFont"/>
    <w:uiPriority w:val="99"/>
    <w:semiHidden/>
    <w:unhideWhenUsed/>
    <w:rsid w:val="00D6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4905">
      <w:bodyDiv w:val="1"/>
      <w:marLeft w:val="0"/>
      <w:marRight w:val="0"/>
      <w:marTop w:val="0"/>
      <w:marBottom w:val="0"/>
      <w:divBdr>
        <w:top w:val="none" w:sz="0" w:space="0" w:color="auto"/>
        <w:left w:val="none" w:sz="0" w:space="0" w:color="auto"/>
        <w:bottom w:val="none" w:sz="0" w:space="0" w:color="auto"/>
        <w:right w:val="none" w:sz="0" w:space="0" w:color="auto"/>
      </w:divBdr>
    </w:div>
    <w:div w:id="505360537">
      <w:bodyDiv w:val="1"/>
      <w:marLeft w:val="0"/>
      <w:marRight w:val="0"/>
      <w:marTop w:val="0"/>
      <w:marBottom w:val="0"/>
      <w:divBdr>
        <w:top w:val="none" w:sz="0" w:space="0" w:color="auto"/>
        <w:left w:val="none" w:sz="0" w:space="0" w:color="auto"/>
        <w:bottom w:val="none" w:sz="0" w:space="0" w:color="auto"/>
        <w:right w:val="none" w:sz="0" w:space="0" w:color="auto"/>
      </w:divBdr>
    </w:div>
    <w:div w:id="1035815126">
      <w:bodyDiv w:val="1"/>
      <w:marLeft w:val="0"/>
      <w:marRight w:val="0"/>
      <w:marTop w:val="0"/>
      <w:marBottom w:val="0"/>
      <w:divBdr>
        <w:top w:val="none" w:sz="0" w:space="0" w:color="auto"/>
        <w:left w:val="none" w:sz="0" w:space="0" w:color="auto"/>
        <w:bottom w:val="none" w:sz="0" w:space="0" w:color="auto"/>
        <w:right w:val="none" w:sz="0" w:space="0" w:color="auto"/>
      </w:divBdr>
    </w:div>
    <w:div w:id="1807774285">
      <w:bodyDiv w:val="1"/>
      <w:marLeft w:val="0"/>
      <w:marRight w:val="0"/>
      <w:marTop w:val="0"/>
      <w:marBottom w:val="0"/>
      <w:divBdr>
        <w:top w:val="none" w:sz="0" w:space="0" w:color="auto"/>
        <w:left w:val="none" w:sz="0" w:space="0" w:color="auto"/>
        <w:bottom w:val="none" w:sz="0" w:space="0" w:color="auto"/>
        <w:right w:val="none" w:sz="0" w:space="0" w:color="auto"/>
      </w:divBdr>
    </w:div>
    <w:div w:id="20191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 Bumanlag</dc:creator>
  <cp:keywords/>
  <dc:description/>
  <cp:lastModifiedBy>Ruwaida Abela</cp:lastModifiedBy>
  <cp:revision>2</cp:revision>
  <dcterms:created xsi:type="dcterms:W3CDTF">2021-09-18T13:58:00Z</dcterms:created>
  <dcterms:modified xsi:type="dcterms:W3CDTF">2021-09-18T13:58:00Z</dcterms:modified>
</cp:coreProperties>
</file>