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59FA80" w14:textId="77850381" w:rsidR="00FD0C12" w:rsidRDefault="00FC1B7A" w:rsidP="006931B8">
      <w:pPr>
        <w:jc w:val="center"/>
        <w:rPr>
          <w:b/>
          <w:color w:val="FF40FF"/>
          <w:sz w:val="28"/>
        </w:rPr>
      </w:pPr>
      <w:bookmarkStart w:id="0" w:name="_Hlk74826085"/>
      <w:r>
        <w:rPr>
          <w:b/>
          <w:noProof/>
          <w:color w:val="FF40FF"/>
          <w:sz w:val="28"/>
        </w:rPr>
        <w:drawing>
          <wp:inline distT="0" distB="0" distL="0" distR="0" wp14:anchorId="49418263" wp14:editId="7D8D7EF9">
            <wp:extent cx="2560320" cy="968417"/>
            <wp:effectExtent l="0" t="0" r="508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5"/>
                    <a:stretch>
                      <a:fillRect/>
                    </a:stretch>
                  </pic:blipFill>
                  <pic:spPr>
                    <a:xfrm>
                      <a:off x="0" y="0"/>
                      <a:ext cx="2584874" cy="977704"/>
                    </a:xfrm>
                    <a:prstGeom prst="rect">
                      <a:avLst/>
                    </a:prstGeom>
                  </pic:spPr>
                </pic:pic>
              </a:graphicData>
            </a:graphic>
          </wp:inline>
        </w:drawing>
      </w:r>
    </w:p>
    <w:p w14:paraId="5FD61B49" w14:textId="33E1A7F8" w:rsidR="001C4BDE" w:rsidRPr="000B12EE" w:rsidRDefault="001C4BDE" w:rsidP="00820F7D">
      <w:pPr>
        <w:ind w:left="-540" w:right="-720"/>
        <w:rPr>
          <w:rStyle w:val="Hyperlink"/>
          <w:rFonts w:ascii="Arial" w:eastAsia="Times New Roman" w:hAnsi="Arial" w:cs="Arial"/>
        </w:rPr>
      </w:pPr>
    </w:p>
    <w:p w14:paraId="30705FD6" w14:textId="77777777" w:rsidR="000B12EE" w:rsidRPr="00A83CA6" w:rsidRDefault="001C4BDE" w:rsidP="00A83CA6">
      <w:pPr>
        <w:jc w:val="center"/>
        <w:rPr>
          <w:rFonts w:ascii="Arial" w:hAnsi="Arial" w:cs="Arial"/>
          <w:b/>
          <w:sz w:val="36"/>
          <w:szCs w:val="36"/>
        </w:rPr>
      </w:pPr>
      <w:r w:rsidRPr="00A83CA6">
        <w:rPr>
          <w:rFonts w:ascii="Arial" w:hAnsi="Arial" w:cs="Arial"/>
          <w:b/>
          <w:sz w:val="36"/>
          <w:szCs w:val="36"/>
        </w:rPr>
        <w:t xml:space="preserve">NFL ALUMNI </w:t>
      </w:r>
      <w:r w:rsidR="00AA2CAD" w:rsidRPr="00A83CA6">
        <w:rPr>
          <w:rFonts w:ascii="Arial" w:hAnsi="Arial" w:cs="Arial"/>
          <w:b/>
          <w:sz w:val="36"/>
          <w:szCs w:val="36"/>
        </w:rPr>
        <w:t>TAP INTO POWER OF e-DESTIN</w:t>
      </w:r>
    </w:p>
    <w:p w14:paraId="5C0B79D1" w14:textId="77777777" w:rsidR="007514FD" w:rsidRPr="007514FD" w:rsidRDefault="007514FD" w:rsidP="00B04710">
      <w:pPr>
        <w:spacing w:line="276" w:lineRule="auto"/>
        <w:jc w:val="center"/>
        <w:rPr>
          <w:rFonts w:ascii="Arial" w:eastAsia="Times New Roman" w:hAnsi="Arial" w:cs="Arial"/>
          <w:b/>
          <w:bCs/>
          <w:i/>
          <w:iCs/>
        </w:rPr>
      </w:pPr>
      <w:r w:rsidRPr="007514FD">
        <w:rPr>
          <w:rFonts w:ascii="Arial" w:eastAsia="Times New Roman" w:hAnsi="Arial" w:cs="Arial"/>
          <w:b/>
          <w:bCs/>
          <w:i/>
          <w:iCs/>
          <w:color w:val="000000"/>
        </w:rPr>
        <w:t>Online interface gives chapters maximum flexibility.</w:t>
      </w:r>
    </w:p>
    <w:p w14:paraId="484620E4" w14:textId="4568AD95" w:rsidR="00FD0C12" w:rsidRDefault="00FD0C12" w:rsidP="00A83CA6">
      <w:pPr>
        <w:ind w:right="-720"/>
        <w:rPr>
          <w:rFonts w:ascii="Arial" w:eastAsia="Times New Roman" w:hAnsi="Arial" w:cs="Arial"/>
          <w:color w:val="202124"/>
          <w:shd w:val="clear" w:color="auto" w:fill="FFFFFF"/>
        </w:rPr>
      </w:pPr>
    </w:p>
    <w:p w14:paraId="58714DC7" w14:textId="39DEC9FD" w:rsidR="00173658" w:rsidRDefault="00F507A7" w:rsidP="00A83CA6">
      <w:pPr>
        <w:jc w:val="center"/>
        <w:rPr>
          <w:rFonts w:ascii="Arial" w:eastAsia="Times New Roman" w:hAnsi="Arial" w:cs="Arial"/>
          <w:color w:val="202124"/>
          <w:shd w:val="clear" w:color="auto" w:fill="FFFFFF"/>
        </w:rPr>
      </w:pPr>
      <w:r>
        <w:rPr>
          <w:rFonts w:ascii="Arial" w:eastAsia="Times New Roman" w:hAnsi="Arial" w:cs="Arial"/>
          <w:noProof/>
          <w:color w:val="202124"/>
          <w:shd w:val="clear" w:color="auto" w:fill="FFFFFF"/>
        </w:rPr>
        <w:drawing>
          <wp:inline distT="0" distB="0" distL="0" distR="0" wp14:anchorId="32F7BB6A" wp14:editId="58C3EC6C">
            <wp:extent cx="5464750" cy="3859480"/>
            <wp:effectExtent l="0" t="0" r="3175" b="8255"/>
            <wp:docPr id="4" name="Picture 4" descr="A picture containing text, screenshot, electronics,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electronics, monitor&#10;&#10;Description automatically generated"/>
                    <pic:cNvPicPr/>
                  </pic:nvPicPr>
                  <pic:blipFill>
                    <a:blip r:embed="rId6"/>
                    <a:stretch>
                      <a:fillRect/>
                    </a:stretch>
                  </pic:blipFill>
                  <pic:spPr>
                    <a:xfrm>
                      <a:off x="0" y="0"/>
                      <a:ext cx="5468428" cy="3862077"/>
                    </a:xfrm>
                    <a:prstGeom prst="rect">
                      <a:avLst/>
                    </a:prstGeom>
                  </pic:spPr>
                </pic:pic>
              </a:graphicData>
            </a:graphic>
          </wp:inline>
        </w:drawing>
      </w:r>
    </w:p>
    <w:p w14:paraId="61D6723A" w14:textId="272A0602" w:rsidR="00173658" w:rsidRPr="00173658" w:rsidRDefault="00173658" w:rsidP="00173658">
      <w:pPr>
        <w:ind w:left="-540" w:right="-720"/>
        <w:rPr>
          <w:b/>
          <w:bCs/>
        </w:rPr>
      </w:pPr>
    </w:p>
    <w:p w14:paraId="3CAF7534" w14:textId="123546C8" w:rsidR="00173658" w:rsidRPr="00A83CA6" w:rsidRDefault="00A83CA6" w:rsidP="00A83CA6">
      <w:pPr>
        <w:spacing w:line="276" w:lineRule="auto"/>
        <w:jc w:val="both"/>
        <w:rPr>
          <w:rFonts w:ascii="Arial" w:eastAsia="Times New Roman" w:hAnsi="Arial" w:cs="Arial"/>
          <w:color w:val="202124"/>
          <w:shd w:val="clear" w:color="auto" w:fill="FFFFFF"/>
        </w:rPr>
      </w:pPr>
      <w:r w:rsidRPr="00173658">
        <w:rPr>
          <w:rFonts w:ascii="Arial" w:eastAsia="Times New Roman" w:hAnsi="Arial" w:cs="Arial"/>
          <w:noProof/>
          <w:color w:val="202124"/>
          <w:shd w:val="clear" w:color="auto" w:fill="FFFFFF"/>
        </w:rPr>
        <w:drawing>
          <wp:anchor distT="0" distB="0" distL="114300" distR="114300" simplePos="0" relativeHeight="251658240" behindDoc="0" locked="0" layoutInCell="1" allowOverlap="1" wp14:anchorId="7F0FF72A" wp14:editId="20E92825">
            <wp:simplePos x="0" y="0"/>
            <wp:positionH relativeFrom="margin">
              <wp:align>right</wp:align>
            </wp:positionH>
            <wp:positionV relativeFrom="paragraph">
              <wp:posOffset>12700</wp:posOffset>
            </wp:positionV>
            <wp:extent cx="927100" cy="1235710"/>
            <wp:effectExtent l="0" t="0" r="6350" b="2540"/>
            <wp:wrapThrough wrapText="bothSides">
              <wp:wrapPolygon edited="0">
                <wp:start x="9321" y="0"/>
                <wp:lineTo x="0" y="1665"/>
                <wp:lineTo x="0" y="18647"/>
                <wp:lineTo x="9321" y="21311"/>
                <wp:lineTo x="11984" y="21311"/>
                <wp:lineTo x="21304" y="18647"/>
                <wp:lineTo x="21304" y="1665"/>
                <wp:lineTo x="11984" y="0"/>
                <wp:lineTo x="9321" y="0"/>
              </wp:wrapPolygon>
            </wp:wrapThrough>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7"/>
                    <a:stretch>
                      <a:fillRect/>
                    </a:stretch>
                  </pic:blipFill>
                  <pic:spPr>
                    <a:xfrm>
                      <a:off x="0" y="0"/>
                      <a:ext cx="927100" cy="1235710"/>
                    </a:xfrm>
                    <a:prstGeom prst="rect">
                      <a:avLst/>
                    </a:prstGeom>
                  </pic:spPr>
                </pic:pic>
              </a:graphicData>
            </a:graphic>
            <wp14:sizeRelH relativeFrom="page">
              <wp14:pctWidth>0</wp14:pctWidth>
            </wp14:sizeRelH>
            <wp14:sizeRelV relativeFrom="page">
              <wp14:pctHeight>0</wp14:pctHeight>
            </wp14:sizeRelV>
          </wp:anchor>
        </w:drawing>
      </w:r>
      <w:r w:rsidR="00173658" w:rsidRPr="00173658">
        <w:rPr>
          <w:rFonts w:ascii="Arial" w:hAnsi="Arial" w:cs="Arial"/>
          <w:b/>
          <w:bCs/>
        </w:rPr>
        <w:t>(TUCSON, AZ, October 14, 2021)</w:t>
      </w:r>
      <w:r w:rsidR="00173658" w:rsidRPr="00173658">
        <w:rPr>
          <w:rFonts w:ascii="Arial" w:hAnsi="Arial" w:cs="Arial"/>
        </w:rPr>
        <w:t xml:space="preserve"> </w:t>
      </w:r>
      <w:r w:rsidR="00AA2CAD" w:rsidRPr="00173658">
        <w:rPr>
          <w:rFonts w:ascii="Arial" w:eastAsia="Times New Roman" w:hAnsi="Arial" w:cs="Arial"/>
          <w:color w:val="202124"/>
          <w:shd w:val="clear" w:color="auto" w:fill="FFFFFF"/>
        </w:rPr>
        <w:t xml:space="preserve">Founded in 1967 by a small group of </w:t>
      </w:r>
      <w:r w:rsidR="00AA2CAD" w:rsidRPr="00A83CA6">
        <w:rPr>
          <w:rFonts w:ascii="Arial" w:eastAsia="Times New Roman" w:hAnsi="Arial" w:cs="Arial"/>
          <w:color w:val="202124"/>
          <w:shd w:val="clear" w:color="auto" w:fill="FFFFFF"/>
        </w:rPr>
        <w:t>retired NFL players, the National Football League Alumni is </w:t>
      </w:r>
      <w:r w:rsidR="00AA2CAD" w:rsidRPr="00A83CA6">
        <w:rPr>
          <w:rFonts w:ascii="Arial" w:eastAsia="Times New Roman" w:hAnsi="Arial" w:cs="Arial"/>
          <w:color w:val="202124"/>
        </w:rPr>
        <w:t xml:space="preserve">the oldest, most </w:t>
      </w:r>
      <w:r w:rsidR="007514FD" w:rsidRPr="00A83CA6">
        <w:rPr>
          <w:rFonts w:ascii="Arial" w:eastAsia="Times New Roman" w:hAnsi="Arial" w:cs="Arial"/>
          <w:color w:val="202124"/>
        </w:rPr>
        <w:t>well-known,</w:t>
      </w:r>
      <w:r w:rsidR="00AA2CAD" w:rsidRPr="00A83CA6">
        <w:rPr>
          <w:rFonts w:ascii="Arial" w:eastAsia="Times New Roman" w:hAnsi="Arial" w:cs="Arial"/>
          <w:color w:val="202124"/>
        </w:rPr>
        <w:t xml:space="preserve"> and well-respected retired player organization in professional sports</w:t>
      </w:r>
      <w:r w:rsidR="00AA2CAD" w:rsidRPr="00A83CA6">
        <w:rPr>
          <w:rFonts w:ascii="Arial" w:eastAsia="Times New Roman" w:hAnsi="Arial" w:cs="Arial"/>
          <w:color w:val="202124"/>
          <w:shd w:val="clear" w:color="auto" w:fill="FFFFFF"/>
        </w:rPr>
        <w:t>. Membership includes thousands of retired players, coaches, front office executives, spouses, cheerleaders, and avid fans</w:t>
      </w:r>
      <w:r w:rsidR="006E5433" w:rsidRPr="00A83CA6">
        <w:rPr>
          <w:rFonts w:ascii="Arial" w:eastAsia="Times New Roman" w:hAnsi="Arial" w:cs="Arial"/>
          <w:color w:val="202124"/>
          <w:shd w:val="clear" w:color="auto" w:fill="FFFFFF"/>
        </w:rPr>
        <w:t xml:space="preserve"> across the country</w:t>
      </w:r>
      <w:r w:rsidR="00AA2CAD" w:rsidRPr="00A83CA6">
        <w:rPr>
          <w:rFonts w:ascii="Arial" w:eastAsia="Times New Roman" w:hAnsi="Arial" w:cs="Arial"/>
          <w:color w:val="202124"/>
          <w:shd w:val="clear" w:color="auto" w:fill="FFFFFF"/>
        </w:rPr>
        <w:t>.</w:t>
      </w:r>
      <w:r w:rsidR="00FD0C12" w:rsidRPr="00A83CA6">
        <w:rPr>
          <w:rFonts w:ascii="Arial" w:eastAsia="Times New Roman" w:hAnsi="Arial" w:cs="Arial"/>
          <w:color w:val="202124"/>
          <w:shd w:val="clear" w:color="auto" w:fill="FFFFFF"/>
        </w:rPr>
        <w:t xml:space="preserve"> It’s no wonder this prestigious group tapped the power of e-Destin</w:t>
      </w:r>
      <w:r w:rsidR="007C151B" w:rsidRPr="00A83CA6">
        <w:rPr>
          <w:rFonts w:ascii="Arial" w:eastAsia="Times New Roman" w:hAnsi="Arial" w:cs="Arial"/>
          <w:color w:val="202124"/>
          <w:shd w:val="clear" w:color="auto" w:fill="FFFFFF"/>
        </w:rPr>
        <w:t>®</w:t>
      </w:r>
      <w:r w:rsidR="00FD0C12" w:rsidRPr="00A83CA6">
        <w:rPr>
          <w:rFonts w:ascii="Arial" w:eastAsia="Times New Roman" w:hAnsi="Arial" w:cs="Arial"/>
          <w:color w:val="202124"/>
          <w:shd w:val="clear" w:color="auto" w:fill="FFFFFF"/>
        </w:rPr>
        <w:t xml:space="preserve"> to support its largest event of the year</w:t>
      </w:r>
      <w:r w:rsidR="0025445A" w:rsidRPr="00A83CA6">
        <w:rPr>
          <w:rFonts w:ascii="Arial" w:eastAsia="Times New Roman" w:hAnsi="Arial" w:cs="Arial"/>
          <w:color w:val="202124"/>
          <w:shd w:val="clear" w:color="auto" w:fill="FFFFFF"/>
        </w:rPr>
        <w:t>—</w:t>
      </w:r>
      <w:r w:rsidR="00FD0C12" w:rsidRPr="00A83CA6">
        <w:rPr>
          <w:rFonts w:ascii="Arial" w:eastAsia="Times New Roman" w:hAnsi="Arial" w:cs="Arial"/>
          <w:color w:val="202124"/>
          <w:shd w:val="clear" w:color="auto" w:fill="FFFFFF"/>
        </w:rPr>
        <w:t>the 42</w:t>
      </w:r>
      <w:r w:rsidR="00FD0C12" w:rsidRPr="00A83CA6">
        <w:rPr>
          <w:rFonts w:ascii="Arial" w:eastAsia="Times New Roman" w:hAnsi="Arial" w:cs="Arial"/>
          <w:color w:val="202124"/>
          <w:shd w:val="clear" w:color="auto" w:fill="FFFFFF"/>
          <w:vertAlign w:val="superscript"/>
        </w:rPr>
        <w:t>nd</w:t>
      </w:r>
      <w:r w:rsidR="00FD0C12" w:rsidRPr="00A83CA6">
        <w:rPr>
          <w:rFonts w:ascii="Arial" w:eastAsia="Times New Roman" w:hAnsi="Arial" w:cs="Arial"/>
          <w:color w:val="202124"/>
          <w:shd w:val="clear" w:color="auto" w:fill="FFFFFF"/>
        </w:rPr>
        <w:t xml:space="preserve"> annual “Super Bowl of Golf.”  </w:t>
      </w:r>
    </w:p>
    <w:p w14:paraId="7B7D901A" w14:textId="77777777" w:rsidR="00173658" w:rsidRPr="00A83CA6" w:rsidRDefault="00173658" w:rsidP="00A83CA6">
      <w:pPr>
        <w:spacing w:line="276" w:lineRule="auto"/>
        <w:ind w:right="-720"/>
        <w:jc w:val="both"/>
        <w:rPr>
          <w:rFonts w:ascii="Arial" w:eastAsia="Times New Roman" w:hAnsi="Arial" w:cs="Arial"/>
          <w:color w:val="202124"/>
          <w:shd w:val="clear" w:color="auto" w:fill="FFFFFF"/>
        </w:rPr>
      </w:pPr>
    </w:p>
    <w:p w14:paraId="7C0C5953" w14:textId="3F3C9831" w:rsidR="00ED0AF1" w:rsidRPr="00A83CA6" w:rsidRDefault="00FD0C12" w:rsidP="00A83CA6">
      <w:pPr>
        <w:spacing w:line="276" w:lineRule="auto"/>
        <w:jc w:val="both"/>
        <w:rPr>
          <w:rFonts w:ascii="Arial" w:eastAsia="Times New Roman" w:hAnsi="Arial" w:cs="Arial"/>
          <w:color w:val="202124"/>
          <w:shd w:val="clear" w:color="auto" w:fill="FFFFFF"/>
        </w:rPr>
      </w:pPr>
      <w:r w:rsidRPr="00A83CA6">
        <w:rPr>
          <w:rFonts w:ascii="Arial" w:eastAsia="Times New Roman" w:hAnsi="Arial" w:cs="Arial"/>
          <w:color w:val="202124"/>
          <w:shd w:val="clear" w:color="auto" w:fill="FFFFFF"/>
        </w:rPr>
        <w:t xml:space="preserve">“The </w:t>
      </w:r>
      <w:proofErr w:type="spellStart"/>
      <w:r w:rsidR="00635574" w:rsidRPr="00A83CA6">
        <w:rPr>
          <w:rFonts w:ascii="Arial" w:eastAsia="Times New Roman" w:hAnsi="Arial" w:cs="Arial"/>
          <w:color w:val="000000" w:themeColor="text1"/>
          <w:shd w:val="clear" w:color="auto" w:fill="FFFFFF"/>
        </w:rPr>
        <w:t>DestinDIY</w:t>
      </w:r>
      <w:proofErr w:type="spellEnd"/>
      <w:r w:rsidR="00635574" w:rsidRPr="00A83CA6">
        <w:rPr>
          <w:rFonts w:ascii="Arial" w:eastAsia="Times New Roman" w:hAnsi="Arial" w:cs="Arial"/>
          <w:color w:val="000000" w:themeColor="text1"/>
          <w:shd w:val="clear" w:color="auto" w:fill="FFFFFF"/>
        </w:rPr>
        <w:t xml:space="preserve">® </w:t>
      </w:r>
      <w:r w:rsidRPr="00A83CA6">
        <w:rPr>
          <w:rFonts w:ascii="Arial" w:eastAsia="Times New Roman" w:hAnsi="Arial" w:cs="Arial"/>
          <w:color w:val="202124"/>
          <w:shd w:val="clear" w:color="auto" w:fill="FFFFFF"/>
        </w:rPr>
        <w:t xml:space="preserve">one-stop shopping features were particularly appealing to us,” said Krissy Garrett, </w:t>
      </w:r>
      <w:r w:rsidRPr="00A83CA6">
        <w:rPr>
          <w:rFonts w:ascii="Arial" w:eastAsia="Times New Roman" w:hAnsi="Arial" w:cs="Arial"/>
          <w:color w:val="000000" w:themeColor="text1"/>
          <w:shd w:val="clear" w:color="auto" w:fill="FFFFFF"/>
        </w:rPr>
        <w:t>Director of Chapter Relations for the NFL Alumni Association. “Our guests can book hotel, flights, ground transportation and even their practice round tee times on one platform.”</w:t>
      </w:r>
    </w:p>
    <w:p w14:paraId="26C7F634" w14:textId="3F2FA46F" w:rsidR="00FD0C12" w:rsidRPr="00A83CA6" w:rsidRDefault="00FD0C12" w:rsidP="00A83CA6">
      <w:pPr>
        <w:spacing w:line="276" w:lineRule="auto"/>
        <w:jc w:val="both"/>
        <w:rPr>
          <w:rFonts w:ascii="Arial" w:eastAsia="Times New Roman" w:hAnsi="Arial" w:cs="Arial"/>
          <w:color w:val="000000" w:themeColor="text1"/>
          <w:shd w:val="clear" w:color="auto" w:fill="FFFFFF"/>
        </w:rPr>
      </w:pPr>
    </w:p>
    <w:p w14:paraId="4EE365C2" w14:textId="4AEA753C" w:rsidR="00FD0C12" w:rsidRPr="00A83CA6" w:rsidRDefault="00FD0C12" w:rsidP="00A83CA6">
      <w:pPr>
        <w:spacing w:line="276" w:lineRule="auto"/>
        <w:jc w:val="both"/>
        <w:rPr>
          <w:rFonts w:ascii="Arial" w:eastAsia="Times New Roman" w:hAnsi="Arial" w:cs="Arial"/>
          <w:color w:val="000000" w:themeColor="text1"/>
          <w:shd w:val="clear" w:color="auto" w:fill="FFFFFF"/>
        </w:rPr>
      </w:pPr>
      <w:r w:rsidRPr="00A83CA6">
        <w:rPr>
          <w:rFonts w:ascii="Arial" w:eastAsia="Times New Roman" w:hAnsi="Arial" w:cs="Arial"/>
          <w:color w:val="000000" w:themeColor="text1"/>
          <w:shd w:val="clear" w:color="auto" w:fill="FFFFFF"/>
        </w:rPr>
        <w:t xml:space="preserve">To the customer and event attendee, the front end is easy to use and very intuitive. </w:t>
      </w:r>
    </w:p>
    <w:p w14:paraId="6261F4B4" w14:textId="0A5FB9B3" w:rsidR="00FD0C12" w:rsidRPr="00A83CA6" w:rsidRDefault="00FD0C12" w:rsidP="00A83CA6">
      <w:pPr>
        <w:spacing w:line="276" w:lineRule="auto"/>
        <w:jc w:val="both"/>
        <w:rPr>
          <w:rFonts w:ascii="Arial" w:eastAsia="Times New Roman" w:hAnsi="Arial" w:cs="Arial"/>
          <w:color w:val="000000" w:themeColor="text1"/>
          <w:shd w:val="clear" w:color="auto" w:fill="FFFFFF"/>
        </w:rPr>
      </w:pPr>
    </w:p>
    <w:p w14:paraId="01A6392C" w14:textId="4F31CC18" w:rsidR="00FD0C12" w:rsidRPr="00A83CA6" w:rsidRDefault="00FD0C12" w:rsidP="00A83CA6">
      <w:pPr>
        <w:spacing w:line="276" w:lineRule="auto"/>
        <w:jc w:val="both"/>
        <w:rPr>
          <w:rFonts w:ascii="Arial" w:eastAsia="Times New Roman" w:hAnsi="Arial" w:cs="Arial"/>
          <w:color w:val="000000" w:themeColor="text1"/>
          <w:shd w:val="clear" w:color="auto" w:fill="FFFFFF"/>
        </w:rPr>
      </w:pPr>
      <w:r w:rsidRPr="00A83CA6">
        <w:rPr>
          <w:rFonts w:ascii="Arial" w:eastAsia="Times New Roman" w:hAnsi="Arial" w:cs="Arial"/>
          <w:color w:val="000000" w:themeColor="text1"/>
          <w:shd w:val="clear" w:color="auto" w:fill="FFFFFF"/>
        </w:rPr>
        <w:t xml:space="preserve">It’s the back end of </w:t>
      </w:r>
      <w:proofErr w:type="spellStart"/>
      <w:r w:rsidRPr="00A83CA6">
        <w:rPr>
          <w:rFonts w:ascii="Arial" w:eastAsia="Times New Roman" w:hAnsi="Arial" w:cs="Arial"/>
          <w:color w:val="000000" w:themeColor="text1"/>
          <w:shd w:val="clear" w:color="auto" w:fill="FFFFFF"/>
        </w:rPr>
        <w:t>DestinDIY</w:t>
      </w:r>
      <w:proofErr w:type="spellEnd"/>
      <w:r w:rsidR="007C151B" w:rsidRPr="00A83CA6">
        <w:rPr>
          <w:rFonts w:ascii="Arial" w:eastAsia="Times New Roman" w:hAnsi="Arial" w:cs="Arial"/>
          <w:color w:val="000000" w:themeColor="text1"/>
          <w:shd w:val="clear" w:color="auto" w:fill="FFFFFF"/>
        </w:rPr>
        <w:t>®</w:t>
      </w:r>
      <w:r w:rsidRPr="00A83CA6">
        <w:rPr>
          <w:rFonts w:ascii="Arial" w:eastAsia="Times New Roman" w:hAnsi="Arial" w:cs="Arial"/>
          <w:color w:val="000000" w:themeColor="text1"/>
          <w:shd w:val="clear" w:color="auto" w:fill="FFFFFF"/>
        </w:rPr>
        <w:t xml:space="preserve"> that especially appeals to meeting and event planners.</w:t>
      </w:r>
    </w:p>
    <w:p w14:paraId="7C177900" w14:textId="2B89EADD" w:rsidR="00FD0C12" w:rsidRPr="00A83CA6" w:rsidRDefault="00FD0C12" w:rsidP="00A83CA6">
      <w:pPr>
        <w:spacing w:line="276" w:lineRule="auto"/>
        <w:jc w:val="both"/>
        <w:rPr>
          <w:rFonts w:ascii="Arial" w:eastAsia="Times New Roman" w:hAnsi="Arial" w:cs="Arial"/>
          <w:color w:val="000000" w:themeColor="text1"/>
          <w:shd w:val="clear" w:color="auto" w:fill="FFFFFF"/>
        </w:rPr>
      </w:pPr>
    </w:p>
    <w:p w14:paraId="630741A9" w14:textId="1660180D" w:rsidR="00FD0C12" w:rsidRPr="00A83CA6" w:rsidRDefault="00FD0C12" w:rsidP="00A83CA6">
      <w:pPr>
        <w:spacing w:line="276" w:lineRule="auto"/>
        <w:jc w:val="both"/>
        <w:rPr>
          <w:rFonts w:ascii="Arial" w:hAnsi="Arial" w:cs="Arial"/>
          <w:color w:val="000000" w:themeColor="text1"/>
        </w:rPr>
      </w:pPr>
      <w:r w:rsidRPr="00A83CA6">
        <w:rPr>
          <w:rFonts w:ascii="Arial" w:hAnsi="Arial" w:cs="Arial"/>
          <w:color w:val="000000" w:themeColor="text1"/>
        </w:rPr>
        <w:lastRenderedPageBreak/>
        <w:t xml:space="preserve">This one-of-a-kind, end-to-end solution for planners manages all aspects of meetings and events for organizations of any size. </w:t>
      </w:r>
      <w:proofErr w:type="spellStart"/>
      <w:r w:rsidRPr="00A83CA6">
        <w:rPr>
          <w:rFonts w:ascii="Arial" w:hAnsi="Arial" w:cs="Arial"/>
          <w:color w:val="000000" w:themeColor="text1"/>
        </w:rPr>
        <w:t>DestinDIY</w:t>
      </w:r>
      <w:proofErr w:type="spellEnd"/>
      <w:r w:rsidR="007C151B" w:rsidRPr="00A83CA6">
        <w:rPr>
          <w:rFonts w:ascii="Arial" w:hAnsi="Arial" w:cs="Arial"/>
          <w:color w:val="000000" w:themeColor="text1"/>
        </w:rPr>
        <w:t>®</w:t>
      </w:r>
      <w:r w:rsidRPr="00A83CA6">
        <w:rPr>
          <w:rFonts w:ascii="Arial" w:hAnsi="Arial" w:cs="Arial"/>
          <w:color w:val="000000" w:themeColor="text1"/>
        </w:rPr>
        <w:t xml:space="preserve"> helps planners improve their efficiency by up to 70%, saving time with a single-source digital tool designed to manage both group and individual bookings while also capturing revenue from shared commissions</w:t>
      </w:r>
      <w:r w:rsidR="006E5433" w:rsidRPr="00A83CA6">
        <w:rPr>
          <w:rFonts w:ascii="Arial" w:hAnsi="Arial" w:cs="Arial"/>
          <w:color w:val="000000" w:themeColor="text1"/>
        </w:rPr>
        <w:t>.</w:t>
      </w:r>
    </w:p>
    <w:p w14:paraId="286ED387" w14:textId="77777777" w:rsidR="00FD0C12" w:rsidRPr="00A83CA6" w:rsidRDefault="00FD0C12" w:rsidP="00A83CA6">
      <w:pPr>
        <w:spacing w:line="276" w:lineRule="auto"/>
        <w:ind w:right="-720"/>
        <w:jc w:val="both"/>
        <w:rPr>
          <w:rFonts w:ascii="Arial" w:hAnsi="Arial" w:cs="Arial"/>
          <w:color w:val="000000" w:themeColor="text1"/>
        </w:rPr>
      </w:pPr>
    </w:p>
    <w:p w14:paraId="239B8E9A" w14:textId="56623ADA" w:rsidR="00ED0AF1" w:rsidRPr="00A83CA6" w:rsidRDefault="00F14B4A" w:rsidP="00A83CA6">
      <w:pPr>
        <w:spacing w:line="276" w:lineRule="auto"/>
        <w:jc w:val="both"/>
        <w:rPr>
          <w:rFonts w:ascii="Arial" w:hAnsi="Arial" w:cs="Arial"/>
          <w:color w:val="000000" w:themeColor="text1"/>
        </w:rPr>
      </w:pPr>
      <w:hyperlink r:id="rId8" w:history="1">
        <w:proofErr w:type="spellStart"/>
        <w:r w:rsidR="00FD0C12" w:rsidRPr="00A83CA6">
          <w:rPr>
            <w:rStyle w:val="Hyperlink"/>
            <w:rFonts w:ascii="Arial" w:hAnsi="Arial" w:cs="Arial"/>
          </w:rPr>
          <w:t>DestinDIY</w:t>
        </w:r>
        <w:proofErr w:type="spellEnd"/>
      </w:hyperlink>
      <w:r w:rsidR="00051666" w:rsidRPr="00A83CA6">
        <w:rPr>
          <w:rStyle w:val="Hyperlink"/>
          <w:rFonts w:ascii="Arial" w:hAnsi="Arial" w:cs="Arial"/>
        </w:rPr>
        <w:t>®</w:t>
      </w:r>
      <w:r w:rsidR="00FD0C12" w:rsidRPr="00A83CA6">
        <w:rPr>
          <w:rFonts w:ascii="Arial" w:hAnsi="Arial" w:cs="Arial"/>
          <w:color w:val="000000" w:themeColor="text1"/>
        </w:rPr>
        <w:t xml:space="preserve"> has the flexibility to fully integrate multiple services—including </w:t>
      </w:r>
      <w:proofErr w:type="spellStart"/>
      <w:r w:rsidR="00FD0C12" w:rsidRPr="00A83CA6">
        <w:rPr>
          <w:rFonts w:ascii="Arial" w:hAnsi="Arial" w:cs="Arial"/>
          <w:color w:val="000000" w:themeColor="text1"/>
        </w:rPr>
        <w:t>HotelPlanner</w:t>
      </w:r>
      <w:proofErr w:type="spellEnd"/>
      <w:r w:rsidR="00FD0C12" w:rsidRPr="00A83CA6">
        <w:rPr>
          <w:rFonts w:ascii="Arial" w:hAnsi="Arial" w:cs="Arial"/>
          <w:color w:val="000000" w:themeColor="text1"/>
        </w:rPr>
        <w:t xml:space="preserve">, </w:t>
      </w:r>
      <w:proofErr w:type="spellStart"/>
      <w:r w:rsidR="00FD0C12" w:rsidRPr="00A83CA6">
        <w:rPr>
          <w:rFonts w:ascii="Arial" w:hAnsi="Arial" w:cs="Arial"/>
          <w:color w:val="000000" w:themeColor="text1"/>
        </w:rPr>
        <w:t>Fly</w:t>
      </w:r>
      <w:r w:rsidR="00A83CA6" w:rsidRPr="00A83CA6">
        <w:rPr>
          <w:rFonts w:ascii="Arial" w:hAnsi="Arial" w:cs="Arial"/>
          <w:color w:val="000000" w:themeColor="text1"/>
        </w:rPr>
        <w:t>U</w:t>
      </w:r>
      <w:r w:rsidR="00FD0C12" w:rsidRPr="00A83CA6">
        <w:rPr>
          <w:rFonts w:ascii="Arial" w:hAnsi="Arial" w:cs="Arial"/>
          <w:color w:val="000000" w:themeColor="text1"/>
        </w:rPr>
        <w:t>s</w:t>
      </w:r>
      <w:proofErr w:type="spellEnd"/>
      <w:r w:rsidR="00FD0C12" w:rsidRPr="00A83CA6">
        <w:rPr>
          <w:rFonts w:ascii="Arial" w:hAnsi="Arial" w:cs="Arial"/>
          <w:color w:val="000000" w:themeColor="text1"/>
        </w:rPr>
        <w:t xml:space="preserve">, Carey International, </w:t>
      </w:r>
      <w:proofErr w:type="spellStart"/>
      <w:r w:rsidR="00FD0C12" w:rsidRPr="00A83CA6">
        <w:rPr>
          <w:rFonts w:ascii="Arial" w:hAnsi="Arial" w:cs="Arial"/>
          <w:color w:val="000000" w:themeColor="text1"/>
        </w:rPr>
        <w:t>Tiqets</w:t>
      </w:r>
      <w:proofErr w:type="spellEnd"/>
      <w:r w:rsidR="00FD0C12" w:rsidRPr="00A83CA6">
        <w:rPr>
          <w:rFonts w:ascii="Arial" w:hAnsi="Arial" w:cs="Arial"/>
          <w:color w:val="000000" w:themeColor="text1"/>
        </w:rPr>
        <w:t xml:space="preserve"> and </w:t>
      </w:r>
      <w:r w:rsidR="00A83CA6" w:rsidRPr="00A83CA6">
        <w:rPr>
          <w:rFonts w:ascii="Arial" w:hAnsi="Arial" w:cs="Arial"/>
          <w:color w:val="000000" w:themeColor="text1"/>
        </w:rPr>
        <w:t>QuickBooks</w:t>
      </w:r>
      <w:r w:rsidR="00FD0C12" w:rsidRPr="00A83CA6">
        <w:rPr>
          <w:rFonts w:ascii="Arial" w:hAnsi="Arial" w:cs="Arial"/>
          <w:color w:val="000000" w:themeColor="text1"/>
        </w:rPr>
        <w:t>—to deliver a truly turnkey platform. Planners can create custom, dynamic event experiences with the ability to book group/individual rooms, air, exclusive Covid-19 at-home airport pickup and drop-off service, airport transfers and local activities.</w:t>
      </w:r>
    </w:p>
    <w:p w14:paraId="0CA88D61" w14:textId="394473B1" w:rsidR="00FD0C12" w:rsidRPr="00A83CA6" w:rsidRDefault="00FD0C12" w:rsidP="00A83CA6">
      <w:pPr>
        <w:spacing w:line="276" w:lineRule="auto"/>
        <w:jc w:val="both"/>
        <w:rPr>
          <w:rFonts w:ascii="Arial" w:hAnsi="Arial" w:cs="Arial"/>
          <w:color w:val="000000" w:themeColor="text1"/>
        </w:rPr>
      </w:pPr>
    </w:p>
    <w:p w14:paraId="0A4FF70F" w14:textId="1B05DA74" w:rsidR="00ED0AF1" w:rsidRPr="00A83CA6" w:rsidRDefault="00FD0C12" w:rsidP="00A83CA6">
      <w:pPr>
        <w:spacing w:line="276" w:lineRule="auto"/>
        <w:jc w:val="both"/>
        <w:rPr>
          <w:rFonts w:ascii="Arial" w:hAnsi="Arial" w:cs="Arial"/>
          <w:color w:val="000000" w:themeColor="text1"/>
        </w:rPr>
      </w:pPr>
      <w:r w:rsidRPr="00A83CA6">
        <w:rPr>
          <w:rFonts w:ascii="Arial" w:hAnsi="Arial" w:cs="Arial"/>
          <w:color w:val="000000" w:themeColor="text1"/>
        </w:rPr>
        <w:t xml:space="preserve">According to Garrett, the </w:t>
      </w:r>
      <w:proofErr w:type="spellStart"/>
      <w:r w:rsidR="00051666" w:rsidRPr="00A83CA6">
        <w:rPr>
          <w:rFonts w:ascii="Arial" w:hAnsi="Arial" w:cs="Arial"/>
          <w:color w:val="000000" w:themeColor="text1"/>
        </w:rPr>
        <w:t>DestinDIY</w:t>
      </w:r>
      <w:proofErr w:type="spellEnd"/>
      <w:r w:rsidR="00051666" w:rsidRPr="00A83CA6">
        <w:rPr>
          <w:rFonts w:ascii="Arial" w:hAnsi="Arial" w:cs="Arial"/>
          <w:color w:val="000000" w:themeColor="text1"/>
        </w:rPr>
        <w:t xml:space="preserve">® </w:t>
      </w:r>
      <w:r w:rsidRPr="00A83CA6">
        <w:rPr>
          <w:rFonts w:ascii="Arial" w:hAnsi="Arial" w:cs="Arial"/>
          <w:color w:val="000000" w:themeColor="text1"/>
        </w:rPr>
        <w:t xml:space="preserve">back end allows each NFL Alumni Chapter to manage their own event accounts, including apparel and signage orders, </w:t>
      </w:r>
      <w:r w:rsidR="007514FD" w:rsidRPr="00A83CA6">
        <w:rPr>
          <w:rFonts w:ascii="Arial" w:hAnsi="Arial" w:cs="Arial"/>
          <w:color w:val="000000" w:themeColor="text1"/>
        </w:rPr>
        <w:t xml:space="preserve">and </w:t>
      </w:r>
      <w:r w:rsidRPr="00A83CA6">
        <w:rPr>
          <w:rFonts w:ascii="Arial" w:hAnsi="Arial" w:cs="Arial"/>
          <w:color w:val="000000" w:themeColor="text1"/>
        </w:rPr>
        <w:t>accounting reports</w:t>
      </w:r>
      <w:r w:rsidR="007514FD" w:rsidRPr="00A83CA6">
        <w:rPr>
          <w:rFonts w:ascii="Arial" w:hAnsi="Arial" w:cs="Arial"/>
          <w:color w:val="000000" w:themeColor="text1"/>
        </w:rPr>
        <w:t xml:space="preserve">. </w:t>
      </w:r>
      <w:r w:rsidRPr="00A83CA6">
        <w:rPr>
          <w:rFonts w:ascii="Arial" w:hAnsi="Arial" w:cs="Arial"/>
          <w:color w:val="000000" w:themeColor="text1"/>
        </w:rPr>
        <w:t>This is especially valuable, she added, since the system aggregates all accounting in one place, which will simplify preparation for the year-end audit.</w:t>
      </w:r>
    </w:p>
    <w:p w14:paraId="7A41AC48" w14:textId="447B44F0" w:rsidR="00FD0C12" w:rsidRPr="00A83CA6" w:rsidRDefault="00FD0C12" w:rsidP="00A83CA6">
      <w:pPr>
        <w:spacing w:line="276" w:lineRule="auto"/>
        <w:jc w:val="both"/>
        <w:rPr>
          <w:rFonts w:ascii="Arial" w:hAnsi="Arial" w:cs="Arial"/>
          <w:color w:val="000000" w:themeColor="text1"/>
        </w:rPr>
      </w:pPr>
    </w:p>
    <w:p w14:paraId="2ADA9D22" w14:textId="5BF62F7D" w:rsidR="00FD0C12" w:rsidRPr="00A83CA6" w:rsidRDefault="00FD0C12" w:rsidP="00A83CA6">
      <w:pPr>
        <w:spacing w:line="276" w:lineRule="auto"/>
        <w:jc w:val="both"/>
        <w:rPr>
          <w:rFonts w:ascii="Arial" w:hAnsi="Arial" w:cs="Arial"/>
          <w:color w:val="000000" w:themeColor="text1"/>
        </w:rPr>
      </w:pPr>
      <w:r w:rsidRPr="00A83CA6">
        <w:rPr>
          <w:rFonts w:ascii="Arial" w:hAnsi="Arial" w:cs="Arial"/>
          <w:color w:val="000000" w:themeColor="text1"/>
        </w:rPr>
        <w:t>Training is underway for each of the NFL Alumni Association’s 4</w:t>
      </w:r>
      <w:r w:rsidR="00C23610" w:rsidRPr="00A83CA6">
        <w:rPr>
          <w:rFonts w:ascii="Arial" w:hAnsi="Arial" w:cs="Arial"/>
          <w:color w:val="000000" w:themeColor="text1"/>
        </w:rPr>
        <w:t xml:space="preserve">3 </w:t>
      </w:r>
      <w:r w:rsidRPr="00A83CA6">
        <w:rPr>
          <w:rFonts w:ascii="Arial" w:hAnsi="Arial" w:cs="Arial"/>
          <w:color w:val="000000" w:themeColor="text1"/>
        </w:rPr>
        <w:t>chapters</w:t>
      </w:r>
      <w:r w:rsidR="00051666" w:rsidRPr="00A83CA6">
        <w:rPr>
          <w:rFonts w:ascii="Arial" w:hAnsi="Arial" w:cs="Arial"/>
          <w:color w:val="000000" w:themeColor="text1"/>
        </w:rPr>
        <w:t xml:space="preserve"> to easily </w:t>
      </w:r>
      <w:r w:rsidRPr="00A83CA6">
        <w:rPr>
          <w:rFonts w:ascii="Arial" w:hAnsi="Arial" w:cs="Arial"/>
          <w:color w:val="000000" w:themeColor="text1"/>
        </w:rPr>
        <w:t xml:space="preserve">brand and customize its own platform, as well as set up organizational hubs or individual events. NFL Alumni hold events ranging from golf tournaments to clay shoots, galas to board meetings, </w:t>
      </w:r>
      <w:r w:rsidR="00A83CA6" w:rsidRPr="00A83CA6">
        <w:rPr>
          <w:rFonts w:ascii="Arial" w:hAnsi="Arial" w:cs="Arial"/>
          <w:color w:val="000000" w:themeColor="text1"/>
        </w:rPr>
        <w:t>player,</w:t>
      </w:r>
      <w:r w:rsidRPr="00A83CA6">
        <w:rPr>
          <w:rFonts w:ascii="Arial" w:hAnsi="Arial" w:cs="Arial"/>
          <w:color w:val="000000" w:themeColor="text1"/>
        </w:rPr>
        <w:t xml:space="preserve"> and cheerleader reunions</w:t>
      </w:r>
      <w:r w:rsidR="00806C30" w:rsidRPr="00A83CA6">
        <w:rPr>
          <w:rFonts w:ascii="Arial" w:hAnsi="Arial" w:cs="Arial"/>
          <w:color w:val="000000" w:themeColor="text1"/>
        </w:rPr>
        <w:t>—</w:t>
      </w:r>
      <w:r w:rsidRPr="00A83CA6">
        <w:rPr>
          <w:rFonts w:ascii="Arial" w:hAnsi="Arial" w:cs="Arial"/>
          <w:color w:val="000000" w:themeColor="text1"/>
        </w:rPr>
        <w:t>all of which are customizable on the e-Destin</w:t>
      </w:r>
      <w:r w:rsidR="00051666" w:rsidRPr="00A83CA6">
        <w:rPr>
          <w:rFonts w:ascii="Arial" w:hAnsi="Arial" w:cs="Arial"/>
          <w:color w:val="000000" w:themeColor="text1"/>
        </w:rPr>
        <w:t>®</w:t>
      </w:r>
      <w:r w:rsidRPr="00A83CA6">
        <w:rPr>
          <w:rFonts w:ascii="Arial" w:hAnsi="Arial" w:cs="Arial"/>
          <w:color w:val="000000" w:themeColor="text1"/>
        </w:rPr>
        <w:t xml:space="preserve"> platform.</w:t>
      </w:r>
      <w:r w:rsidR="00F2752C" w:rsidRPr="00A83CA6">
        <w:rPr>
          <w:rFonts w:ascii="Arial" w:hAnsi="Arial" w:cs="Arial"/>
          <w:color w:val="000000" w:themeColor="text1"/>
        </w:rPr>
        <w:t xml:space="preserve"> Researching and choosing local vendors enables regional NFL Alumni chapters to strengthen local economies and keep money with small vendors in each area.</w:t>
      </w:r>
    </w:p>
    <w:p w14:paraId="47D726B3" w14:textId="77777777" w:rsidR="00FD0C12" w:rsidRPr="00A83CA6" w:rsidRDefault="00FD0C12" w:rsidP="00A83CA6">
      <w:pPr>
        <w:spacing w:line="276" w:lineRule="auto"/>
        <w:jc w:val="both"/>
        <w:rPr>
          <w:rFonts w:ascii="Arial" w:hAnsi="Arial" w:cs="Arial"/>
          <w:color w:val="000000" w:themeColor="text1"/>
        </w:rPr>
      </w:pPr>
    </w:p>
    <w:p w14:paraId="117E3CE9" w14:textId="3999CFD1" w:rsidR="00FD0C12" w:rsidRPr="00A83CA6" w:rsidRDefault="00FD0C12" w:rsidP="00A83CA6">
      <w:pPr>
        <w:spacing w:line="276" w:lineRule="auto"/>
        <w:jc w:val="both"/>
        <w:rPr>
          <w:rFonts w:ascii="Arial" w:hAnsi="Arial" w:cs="Arial"/>
          <w:color w:val="000000" w:themeColor="text1"/>
        </w:rPr>
      </w:pPr>
      <w:r w:rsidRPr="00A83CA6">
        <w:rPr>
          <w:rFonts w:ascii="Arial" w:hAnsi="Arial" w:cs="Arial"/>
          <w:color w:val="000000" w:themeColor="text1"/>
        </w:rPr>
        <w:t xml:space="preserve">Additionally, </w:t>
      </w:r>
      <w:proofErr w:type="spellStart"/>
      <w:r w:rsidR="00ED0AF1" w:rsidRPr="00A83CA6">
        <w:rPr>
          <w:rFonts w:ascii="Arial" w:hAnsi="Arial" w:cs="Arial"/>
          <w:color w:val="000000" w:themeColor="text1"/>
        </w:rPr>
        <w:t>DestinDIY</w:t>
      </w:r>
      <w:proofErr w:type="spellEnd"/>
      <w:r w:rsidR="007C151B" w:rsidRPr="00A83CA6">
        <w:rPr>
          <w:rFonts w:ascii="Arial" w:hAnsi="Arial" w:cs="Arial"/>
          <w:color w:val="000000" w:themeColor="text1"/>
        </w:rPr>
        <w:t>®</w:t>
      </w:r>
      <w:r w:rsidR="00ED0AF1" w:rsidRPr="00A83CA6">
        <w:rPr>
          <w:rFonts w:ascii="Arial" w:hAnsi="Arial" w:cs="Arial"/>
          <w:color w:val="000000" w:themeColor="text1"/>
        </w:rPr>
        <w:t xml:space="preserve"> provides a user-friendly planner dashboard that includes electronic proposal, contract generation, electronic signature, online registration, transportation scheduling, electronic departure notices and daily itinerary functions. In addition, financial </w:t>
      </w:r>
      <w:r w:rsidR="00A83CA6" w:rsidRPr="00A83CA6">
        <w:rPr>
          <w:rFonts w:ascii="Arial" w:hAnsi="Arial" w:cs="Arial"/>
          <w:color w:val="000000" w:themeColor="text1"/>
        </w:rPr>
        <w:t>forecasting,</w:t>
      </w:r>
      <w:r w:rsidR="00ED0AF1" w:rsidRPr="00A83CA6">
        <w:rPr>
          <w:rFonts w:ascii="Arial" w:hAnsi="Arial" w:cs="Arial"/>
          <w:color w:val="000000" w:themeColor="text1"/>
        </w:rPr>
        <w:t xml:space="preserve"> and cost reports, including program spreadsheets and final invoicing, are all available in real time.  </w:t>
      </w:r>
    </w:p>
    <w:p w14:paraId="426B5435" w14:textId="77777777" w:rsidR="00FD0C12" w:rsidRPr="00A83CA6" w:rsidRDefault="00FD0C12" w:rsidP="00A83CA6">
      <w:pPr>
        <w:spacing w:line="276" w:lineRule="auto"/>
        <w:jc w:val="both"/>
        <w:rPr>
          <w:rFonts w:ascii="Arial" w:hAnsi="Arial" w:cs="Arial"/>
          <w:color w:val="000000" w:themeColor="text1"/>
        </w:rPr>
      </w:pPr>
    </w:p>
    <w:p w14:paraId="71F12D03" w14:textId="124C7CB5" w:rsidR="00F05BEF" w:rsidRPr="00A83CA6" w:rsidRDefault="00975ABE" w:rsidP="00A83CA6">
      <w:pPr>
        <w:spacing w:line="276" w:lineRule="auto"/>
        <w:jc w:val="both"/>
        <w:rPr>
          <w:rFonts w:ascii="Arial" w:hAnsi="Arial" w:cs="Arial"/>
        </w:rPr>
      </w:pPr>
      <w:r w:rsidRPr="00A83CA6">
        <w:rPr>
          <w:rFonts w:ascii="Arial" w:hAnsi="Arial" w:cs="Arial"/>
        </w:rPr>
        <w:t>Co-founded by proven destination management pros Wayne and Anita Beaubien</w:t>
      </w:r>
      <w:r w:rsidR="006C1966" w:rsidRPr="00A83CA6">
        <w:rPr>
          <w:rFonts w:ascii="Arial" w:hAnsi="Arial" w:cs="Arial"/>
        </w:rPr>
        <w:t xml:space="preserve">, </w:t>
      </w:r>
      <w:r w:rsidR="00F2752C" w:rsidRPr="00A83CA6">
        <w:rPr>
          <w:rFonts w:ascii="Arial" w:hAnsi="Arial" w:cs="Arial"/>
        </w:rPr>
        <w:br/>
      </w:r>
      <w:r w:rsidR="00B77C6C" w:rsidRPr="00A83CA6">
        <w:rPr>
          <w:rFonts w:ascii="Arial" w:hAnsi="Arial" w:cs="Arial"/>
        </w:rPr>
        <w:t>e-DestinA</w:t>
      </w:r>
      <w:r w:rsidR="006C1966" w:rsidRPr="00A83CA6">
        <w:rPr>
          <w:rFonts w:ascii="Arial" w:hAnsi="Arial" w:cs="Arial"/>
        </w:rPr>
        <w:t>ccess</w:t>
      </w:r>
      <w:r w:rsidR="00213DAE" w:rsidRPr="00A83CA6">
        <w:rPr>
          <w:rFonts w:ascii="Arial" w:hAnsi="Arial" w:cs="Arial"/>
        </w:rPr>
        <w:t xml:space="preserve"> </w:t>
      </w:r>
      <w:r w:rsidR="00D32C67" w:rsidRPr="00A83CA6">
        <w:rPr>
          <w:rFonts w:ascii="Arial" w:hAnsi="Arial" w:cs="Arial"/>
        </w:rPr>
        <w:t>is a</w:t>
      </w:r>
      <w:r w:rsidR="001868FD" w:rsidRPr="00A83CA6">
        <w:rPr>
          <w:rFonts w:ascii="Arial" w:hAnsi="Arial" w:cs="Arial"/>
        </w:rPr>
        <w:t xml:space="preserve"> meeting an</w:t>
      </w:r>
      <w:r w:rsidRPr="00A83CA6">
        <w:rPr>
          <w:rFonts w:ascii="Arial" w:hAnsi="Arial" w:cs="Arial"/>
        </w:rPr>
        <w:t xml:space="preserve">d event management technology </w:t>
      </w:r>
      <w:r w:rsidR="00D32C67" w:rsidRPr="00A83CA6">
        <w:rPr>
          <w:rFonts w:ascii="Arial" w:hAnsi="Arial" w:cs="Arial"/>
        </w:rPr>
        <w:t>provider</w:t>
      </w:r>
      <w:r w:rsidR="001C0432" w:rsidRPr="00A83CA6">
        <w:rPr>
          <w:rFonts w:ascii="Arial" w:hAnsi="Arial" w:cs="Arial"/>
        </w:rPr>
        <w:t xml:space="preserve"> that </w:t>
      </w:r>
      <w:r w:rsidR="004C2B33" w:rsidRPr="00A83CA6">
        <w:rPr>
          <w:rFonts w:ascii="Arial" w:hAnsi="Arial" w:cs="Arial"/>
        </w:rPr>
        <w:t>provide</w:t>
      </w:r>
      <w:r w:rsidR="00D32C67" w:rsidRPr="00A83CA6">
        <w:rPr>
          <w:rFonts w:ascii="Arial" w:hAnsi="Arial" w:cs="Arial"/>
        </w:rPr>
        <w:t>s</w:t>
      </w:r>
      <w:r w:rsidR="004C2B33" w:rsidRPr="00A83CA6">
        <w:rPr>
          <w:rFonts w:ascii="Arial" w:hAnsi="Arial" w:cs="Arial"/>
        </w:rPr>
        <w:t xml:space="preserve"> </w:t>
      </w:r>
      <w:r w:rsidRPr="00A83CA6">
        <w:rPr>
          <w:rFonts w:ascii="Arial" w:hAnsi="Arial" w:cs="Arial"/>
        </w:rPr>
        <w:t xml:space="preserve">easy-to-use tools delivering end-to-end solutions that put planners in full power of their budget and ROI. </w:t>
      </w:r>
      <w:r w:rsidR="00CB6D11" w:rsidRPr="00A83CA6">
        <w:rPr>
          <w:rFonts w:ascii="Arial" w:hAnsi="Arial" w:cs="Arial"/>
        </w:rPr>
        <w:t xml:space="preserve"> </w:t>
      </w:r>
      <w:r w:rsidR="00B77C6C" w:rsidRPr="00A83CA6">
        <w:rPr>
          <w:rFonts w:ascii="Arial" w:hAnsi="Arial" w:cs="Arial"/>
        </w:rPr>
        <w:t>e-</w:t>
      </w:r>
      <w:r w:rsidR="00477178" w:rsidRPr="00A83CA6">
        <w:rPr>
          <w:rFonts w:ascii="Arial" w:hAnsi="Arial" w:cs="Arial"/>
        </w:rPr>
        <w:t>Destin</w:t>
      </w:r>
      <w:r w:rsidR="00B77C6C" w:rsidRPr="00A83CA6">
        <w:rPr>
          <w:rFonts w:ascii="Arial" w:hAnsi="Arial" w:cs="Arial"/>
        </w:rPr>
        <w:t>’s</w:t>
      </w:r>
      <w:r w:rsidR="00477178" w:rsidRPr="00A83CA6">
        <w:rPr>
          <w:rFonts w:ascii="Arial" w:hAnsi="Arial" w:cs="Arial"/>
        </w:rPr>
        <w:t xml:space="preserve"> </w:t>
      </w:r>
      <w:r w:rsidR="00D32C67" w:rsidRPr="00A83CA6">
        <w:rPr>
          <w:rFonts w:ascii="Arial" w:hAnsi="Arial" w:cs="Arial"/>
        </w:rPr>
        <w:t>industry-leading</w:t>
      </w:r>
      <w:r w:rsidR="00477178" w:rsidRPr="00A83CA6">
        <w:rPr>
          <w:rFonts w:ascii="Arial" w:hAnsi="Arial" w:cs="Arial"/>
        </w:rPr>
        <w:t xml:space="preserve"> </w:t>
      </w:r>
      <w:r w:rsidRPr="00A83CA6">
        <w:rPr>
          <w:rFonts w:ascii="Arial" w:hAnsi="Arial" w:cs="Arial"/>
        </w:rPr>
        <w:t>product</w:t>
      </w:r>
      <w:r w:rsidR="00D32C67" w:rsidRPr="00A83CA6">
        <w:rPr>
          <w:rFonts w:ascii="Arial" w:hAnsi="Arial" w:cs="Arial"/>
        </w:rPr>
        <w:t>s, developed in partnership with technology experts, are</w:t>
      </w:r>
      <w:r w:rsidR="00477178" w:rsidRPr="00A83CA6">
        <w:rPr>
          <w:rFonts w:ascii="Arial" w:hAnsi="Arial" w:cs="Arial"/>
        </w:rPr>
        <w:t xml:space="preserve"> </w:t>
      </w:r>
      <w:r w:rsidRPr="00A83CA6">
        <w:rPr>
          <w:rFonts w:ascii="Arial" w:hAnsi="Arial" w:cs="Arial"/>
        </w:rPr>
        <w:t xml:space="preserve">used to organize every facet of a group gathering, run insightful reports and access of-the-moment details any time, on any </w:t>
      </w:r>
      <w:r w:rsidR="00F2752C" w:rsidRPr="00A83CA6">
        <w:rPr>
          <w:rFonts w:ascii="Arial" w:hAnsi="Arial" w:cs="Arial"/>
        </w:rPr>
        <w:t xml:space="preserve">platform or </w:t>
      </w:r>
      <w:r w:rsidRPr="00A83CA6">
        <w:rPr>
          <w:rFonts w:ascii="Arial" w:hAnsi="Arial" w:cs="Arial"/>
        </w:rPr>
        <w:t xml:space="preserve">device. All booked services are </w:t>
      </w:r>
      <w:r w:rsidR="007514FD" w:rsidRPr="00A83CA6">
        <w:rPr>
          <w:rFonts w:ascii="Arial" w:hAnsi="Arial" w:cs="Arial"/>
        </w:rPr>
        <w:t>guaranteed,</w:t>
      </w:r>
      <w:r w:rsidRPr="00A83CA6">
        <w:rPr>
          <w:rFonts w:ascii="Arial" w:hAnsi="Arial" w:cs="Arial"/>
        </w:rPr>
        <w:t xml:space="preserve"> and </w:t>
      </w:r>
      <w:r w:rsidR="00B77C6C" w:rsidRPr="00A83CA6">
        <w:rPr>
          <w:rFonts w:ascii="Arial" w:hAnsi="Arial" w:cs="Arial"/>
        </w:rPr>
        <w:t>e-</w:t>
      </w:r>
      <w:r w:rsidR="00D32C67" w:rsidRPr="00A83CA6">
        <w:rPr>
          <w:rFonts w:ascii="Arial" w:hAnsi="Arial" w:cs="Arial"/>
        </w:rPr>
        <w:t>Destin</w:t>
      </w:r>
      <w:r w:rsidR="00B77C6C" w:rsidRPr="00A83CA6">
        <w:rPr>
          <w:rFonts w:ascii="Arial" w:hAnsi="Arial" w:cs="Arial"/>
        </w:rPr>
        <w:t>’s</w:t>
      </w:r>
      <w:r w:rsidR="00D32C67" w:rsidRPr="00A83CA6">
        <w:rPr>
          <w:rFonts w:ascii="Arial" w:hAnsi="Arial" w:cs="Arial"/>
        </w:rPr>
        <w:t xml:space="preserve"> proprietary</w:t>
      </w:r>
      <w:r w:rsidRPr="00A83CA6">
        <w:rPr>
          <w:rFonts w:ascii="Arial" w:hAnsi="Arial" w:cs="Arial"/>
        </w:rPr>
        <w:t xml:space="preserve"> single-entry platform ensures mistake-free outcomes. Gains from significant time and cost savings allow planners to focus on the big picture while strengthening local economies.</w:t>
      </w:r>
      <w:bookmarkEnd w:id="0"/>
    </w:p>
    <w:p w14:paraId="140C7FCB" w14:textId="718B491C" w:rsidR="00FD0C12" w:rsidRDefault="00FD0C12" w:rsidP="00A83CA6">
      <w:pPr>
        <w:spacing w:line="276" w:lineRule="auto"/>
        <w:jc w:val="both"/>
        <w:rPr>
          <w:rFonts w:ascii="Arial" w:hAnsi="Arial" w:cs="Arial"/>
        </w:rPr>
      </w:pPr>
    </w:p>
    <w:p w14:paraId="1710DF4C" w14:textId="77777777" w:rsidR="00A83CA6" w:rsidRDefault="00FD0C12" w:rsidP="00A83CA6">
      <w:pPr>
        <w:spacing w:line="276" w:lineRule="auto"/>
        <w:jc w:val="both"/>
        <w:rPr>
          <w:rFonts w:ascii="Arial" w:hAnsi="Arial" w:cs="Arial"/>
        </w:rPr>
      </w:pPr>
      <w:r>
        <w:rPr>
          <w:rFonts w:ascii="Arial" w:hAnsi="Arial" w:cs="Arial"/>
        </w:rPr>
        <w:t xml:space="preserve">For additional information, access the web site at </w:t>
      </w:r>
      <w:hyperlink r:id="rId9" w:history="1">
        <w:r w:rsidR="00A83CA6">
          <w:rPr>
            <w:rStyle w:val="Hyperlink"/>
            <w:rFonts w:ascii="Arial" w:hAnsi="Arial" w:cs="Arial"/>
          </w:rPr>
          <w:t>www.e-destinaccess.com</w:t>
        </w:r>
      </w:hyperlink>
      <w:r>
        <w:rPr>
          <w:rFonts w:ascii="Arial" w:hAnsi="Arial" w:cs="Arial"/>
        </w:rPr>
        <w:t xml:space="preserve"> or call</w:t>
      </w:r>
      <w:r w:rsidR="00A83CA6">
        <w:rPr>
          <w:rFonts w:ascii="Arial" w:hAnsi="Arial" w:cs="Arial"/>
        </w:rPr>
        <w:br/>
        <w:t>1 (</w:t>
      </w:r>
      <w:r>
        <w:rPr>
          <w:rFonts w:ascii="Arial" w:hAnsi="Arial" w:cs="Arial"/>
        </w:rPr>
        <w:t>800</w:t>
      </w:r>
      <w:r w:rsidR="00A83CA6">
        <w:rPr>
          <w:rFonts w:ascii="Arial" w:hAnsi="Arial" w:cs="Arial"/>
        </w:rPr>
        <w:t xml:space="preserve">) </w:t>
      </w:r>
      <w:r>
        <w:rPr>
          <w:rFonts w:ascii="Arial" w:hAnsi="Arial" w:cs="Arial"/>
        </w:rPr>
        <w:t>605-5597.</w:t>
      </w:r>
    </w:p>
    <w:p w14:paraId="07809882" w14:textId="7D531C8E" w:rsidR="00FD0C12" w:rsidRDefault="00FD0C12" w:rsidP="00A83CA6">
      <w:pPr>
        <w:spacing w:line="276" w:lineRule="auto"/>
        <w:jc w:val="both"/>
        <w:rPr>
          <w:rFonts w:ascii="Arial" w:hAnsi="Arial" w:cs="Arial"/>
        </w:rPr>
      </w:pPr>
    </w:p>
    <w:p w14:paraId="5281B4AE" w14:textId="44E46EC3" w:rsidR="00FD0C12" w:rsidRDefault="00FD0C12" w:rsidP="00A83CA6">
      <w:pPr>
        <w:spacing w:line="276" w:lineRule="auto"/>
        <w:jc w:val="both"/>
        <w:rPr>
          <w:rFonts w:ascii="Arial" w:hAnsi="Arial" w:cs="Arial"/>
        </w:rPr>
      </w:pPr>
      <w:r>
        <w:rPr>
          <w:rFonts w:ascii="Arial" w:hAnsi="Arial" w:cs="Arial"/>
        </w:rPr>
        <w:t># # #</w:t>
      </w:r>
    </w:p>
    <w:p w14:paraId="088EB729" w14:textId="77777777" w:rsidR="00173658" w:rsidRPr="00FD0C12" w:rsidRDefault="00173658" w:rsidP="00A83CA6">
      <w:pPr>
        <w:spacing w:line="276" w:lineRule="auto"/>
        <w:jc w:val="both"/>
        <w:rPr>
          <w:b/>
          <w:color w:val="FF40FF"/>
          <w:sz w:val="28"/>
        </w:rPr>
      </w:pPr>
      <w:r w:rsidRPr="000B12EE">
        <w:rPr>
          <w:rFonts w:ascii="Arial" w:hAnsi="Arial" w:cs="Arial"/>
          <w:b/>
        </w:rPr>
        <w:t>Media Contact:</w:t>
      </w:r>
    </w:p>
    <w:p w14:paraId="6615511F" w14:textId="27BA3121" w:rsidR="00173658" w:rsidRPr="000B12EE" w:rsidRDefault="004F73FC" w:rsidP="00A83CA6">
      <w:pPr>
        <w:spacing w:line="276" w:lineRule="auto"/>
        <w:jc w:val="both"/>
        <w:rPr>
          <w:rFonts w:ascii="Arial" w:hAnsi="Arial" w:cs="Arial"/>
          <w:bCs/>
        </w:rPr>
      </w:pPr>
      <w:r>
        <w:rPr>
          <w:rFonts w:ascii="Arial" w:hAnsi="Arial" w:cs="Arial"/>
          <w:bCs/>
        </w:rPr>
        <w:t>Wayne</w:t>
      </w:r>
      <w:r w:rsidR="00173658" w:rsidRPr="000B12EE">
        <w:rPr>
          <w:rFonts w:ascii="Arial" w:hAnsi="Arial" w:cs="Arial"/>
          <w:bCs/>
        </w:rPr>
        <w:t xml:space="preserve"> Beaubien</w:t>
      </w:r>
    </w:p>
    <w:p w14:paraId="5AD5F910" w14:textId="481AB19B" w:rsidR="00173658" w:rsidRPr="000B12EE" w:rsidRDefault="00173658" w:rsidP="00A83CA6">
      <w:pPr>
        <w:spacing w:line="276" w:lineRule="auto"/>
        <w:jc w:val="both"/>
        <w:rPr>
          <w:rFonts w:ascii="Arial" w:hAnsi="Arial" w:cs="Arial"/>
          <w:bCs/>
        </w:rPr>
      </w:pPr>
      <w:r w:rsidRPr="000B12EE">
        <w:rPr>
          <w:rFonts w:ascii="Arial" w:eastAsia="Times New Roman" w:hAnsi="Arial" w:cs="Arial"/>
          <w:color w:val="000000" w:themeColor="text1"/>
        </w:rPr>
        <w:t>800.605.5597 ext. 10</w:t>
      </w:r>
      <w:r w:rsidR="004F73FC">
        <w:rPr>
          <w:rFonts w:ascii="Arial" w:eastAsia="Times New Roman" w:hAnsi="Arial" w:cs="Arial"/>
          <w:color w:val="000000" w:themeColor="text1"/>
        </w:rPr>
        <w:t>1</w:t>
      </w:r>
    </w:p>
    <w:p w14:paraId="5DC0BCBE" w14:textId="7ACC1EC2" w:rsidR="00173658" w:rsidRPr="000B12EE" w:rsidRDefault="00F14B4A" w:rsidP="00A83CA6">
      <w:pPr>
        <w:spacing w:line="276" w:lineRule="auto"/>
        <w:rPr>
          <w:rStyle w:val="Hyperlink"/>
          <w:rFonts w:ascii="Arial" w:eastAsia="Times New Roman" w:hAnsi="Arial" w:cs="Arial"/>
        </w:rPr>
      </w:pPr>
      <w:hyperlink r:id="rId10" w:history="1">
        <w:r w:rsidR="004F73FC">
          <w:rPr>
            <w:rStyle w:val="Hyperlink"/>
            <w:rFonts w:ascii="Arial" w:eastAsia="Times New Roman" w:hAnsi="Arial" w:cs="Arial"/>
          </w:rPr>
          <w:t>wayne@e-destinaccess.com</w:t>
        </w:r>
      </w:hyperlink>
    </w:p>
    <w:sectPr w:rsidR="00173658" w:rsidRPr="000B12EE" w:rsidSect="006931B8">
      <w:pgSz w:w="12240" w:h="15840"/>
      <w:pgMar w:top="450" w:right="1080" w:bottom="72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241961"/>
    <w:multiLevelType w:val="hybridMultilevel"/>
    <w:tmpl w:val="B5B0C0C0"/>
    <w:lvl w:ilvl="0" w:tplc="024EC100">
      <w:start w:val="2021"/>
      <w:numFmt w:val="bullet"/>
      <w:lvlText w:val=""/>
      <w:lvlJc w:val="left"/>
      <w:pPr>
        <w:ind w:left="720" w:hanging="360"/>
      </w:pPr>
      <w:rPr>
        <w:rFonts w:ascii="Symbol" w:eastAsia="Times New Roman" w:hAnsi="Symbol"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283F2F"/>
    <w:multiLevelType w:val="hybridMultilevel"/>
    <w:tmpl w:val="42F05C0A"/>
    <w:lvl w:ilvl="0" w:tplc="024EC100">
      <w:start w:val="2021"/>
      <w:numFmt w:val="bullet"/>
      <w:lvlText w:val=""/>
      <w:lvlJc w:val="left"/>
      <w:pPr>
        <w:ind w:left="720" w:hanging="360"/>
      </w:pPr>
      <w:rPr>
        <w:rFonts w:ascii="Symbol" w:eastAsia="Times New Roman" w:hAnsi="Symbol"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95181E"/>
    <w:multiLevelType w:val="hybridMultilevel"/>
    <w:tmpl w:val="E7EA9EE8"/>
    <w:lvl w:ilvl="0" w:tplc="024EC100">
      <w:start w:val="2021"/>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B91"/>
    <w:rsid w:val="00051666"/>
    <w:rsid w:val="00062C28"/>
    <w:rsid w:val="000747F1"/>
    <w:rsid w:val="00095AD6"/>
    <w:rsid w:val="000B12EE"/>
    <w:rsid w:val="000C1B91"/>
    <w:rsid w:val="000D532F"/>
    <w:rsid w:val="000E7E00"/>
    <w:rsid w:val="000F6500"/>
    <w:rsid w:val="001203A6"/>
    <w:rsid w:val="001635DE"/>
    <w:rsid w:val="00163789"/>
    <w:rsid w:val="00173658"/>
    <w:rsid w:val="001868FD"/>
    <w:rsid w:val="001C0432"/>
    <w:rsid w:val="001C11E5"/>
    <w:rsid w:val="001C4BDE"/>
    <w:rsid w:val="001F56F8"/>
    <w:rsid w:val="00204917"/>
    <w:rsid w:val="00213DAE"/>
    <w:rsid w:val="00215DDD"/>
    <w:rsid w:val="002222CD"/>
    <w:rsid w:val="00240FD2"/>
    <w:rsid w:val="0025445A"/>
    <w:rsid w:val="00275CA5"/>
    <w:rsid w:val="00277D49"/>
    <w:rsid w:val="00287BF9"/>
    <w:rsid w:val="00291DB0"/>
    <w:rsid w:val="002C197D"/>
    <w:rsid w:val="00320178"/>
    <w:rsid w:val="00342BDA"/>
    <w:rsid w:val="00354A26"/>
    <w:rsid w:val="00385A0E"/>
    <w:rsid w:val="003868CE"/>
    <w:rsid w:val="00394114"/>
    <w:rsid w:val="003F5BAA"/>
    <w:rsid w:val="00456297"/>
    <w:rsid w:val="00474217"/>
    <w:rsid w:val="00477178"/>
    <w:rsid w:val="00485C9E"/>
    <w:rsid w:val="00494B94"/>
    <w:rsid w:val="004A795E"/>
    <w:rsid w:val="004C1FE4"/>
    <w:rsid w:val="004C2B33"/>
    <w:rsid w:val="004F73FC"/>
    <w:rsid w:val="0053145B"/>
    <w:rsid w:val="00531469"/>
    <w:rsid w:val="00562CD9"/>
    <w:rsid w:val="00571E05"/>
    <w:rsid w:val="0059187F"/>
    <w:rsid w:val="005C467A"/>
    <w:rsid w:val="005D5C0F"/>
    <w:rsid w:val="005F1244"/>
    <w:rsid w:val="00603481"/>
    <w:rsid w:val="00613BC4"/>
    <w:rsid w:val="00635574"/>
    <w:rsid w:val="006417F1"/>
    <w:rsid w:val="006629E1"/>
    <w:rsid w:val="006931B8"/>
    <w:rsid w:val="006A0114"/>
    <w:rsid w:val="006B3DAB"/>
    <w:rsid w:val="006B422B"/>
    <w:rsid w:val="006C1966"/>
    <w:rsid w:val="006D4CE9"/>
    <w:rsid w:val="006D6FDF"/>
    <w:rsid w:val="006E5433"/>
    <w:rsid w:val="0070593D"/>
    <w:rsid w:val="007514FD"/>
    <w:rsid w:val="00761B1F"/>
    <w:rsid w:val="00776EE7"/>
    <w:rsid w:val="00781632"/>
    <w:rsid w:val="007830D8"/>
    <w:rsid w:val="00784B6C"/>
    <w:rsid w:val="00787EBB"/>
    <w:rsid w:val="007A05FE"/>
    <w:rsid w:val="007C151B"/>
    <w:rsid w:val="007C1BCA"/>
    <w:rsid w:val="007C4FC4"/>
    <w:rsid w:val="007F123F"/>
    <w:rsid w:val="0080315A"/>
    <w:rsid w:val="00806C30"/>
    <w:rsid w:val="00806DEB"/>
    <w:rsid w:val="008142E9"/>
    <w:rsid w:val="00820F7D"/>
    <w:rsid w:val="0084382F"/>
    <w:rsid w:val="00874326"/>
    <w:rsid w:val="008D12C9"/>
    <w:rsid w:val="008F386D"/>
    <w:rsid w:val="00911DB6"/>
    <w:rsid w:val="00916D78"/>
    <w:rsid w:val="0094038C"/>
    <w:rsid w:val="009520A7"/>
    <w:rsid w:val="00975ABE"/>
    <w:rsid w:val="009B6068"/>
    <w:rsid w:val="009B683B"/>
    <w:rsid w:val="00A070FF"/>
    <w:rsid w:val="00A63C8F"/>
    <w:rsid w:val="00A83CA6"/>
    <w:rsid w:val="00AA2CAD"/>
    <w:rsid w:val="00AB4C8D"/>
    <w:rsid w:val="00AB6158"/>
    <w:rsid w:val="00AD3E03"/>
    <w:rsid w:val="00AF314B"/>
    <w:rsid w:val="00B04710"/>
    <w:rsid w:val="00B336B1"/>
    <w:rsid w:val="00B411AA"/>
    <w:rsid w:val="00B42E32"/>
    <w:rsid w:val="00B50A0D"/>
    <w:rsid w:val="00B64BEE"/>
    <w:rsid w:val="00B72D12"/>
    <w:rsid w:val="00B77C6C"/>
    <w:rsid w:val="00B905F0"/>
    <w:rsid w:val="00BC5513"/>
    <w:rsid w:val="00C053E1"/>
    <w:rsid w:val="00C05E91"/>
    <w:rsid w:val="00C23610"/>
    <w:rsid w:val="00C277E9"/>
    <w:rsid w:val="00C66421"/>
    <w:rsid w:val="00CB34A5"/>
    <w:rsid w:val="00CB6D11"/>
    <w:rsid w:val="00CC5210"/>
    <w:rsid w:val="00CF16E3"/>
    <w:rsid w:val="00CF3071"/>
    <w:rsid w:val="00CF4BE6"/>
    <w:rsid w:val="00D21301"/>
    <w:rsid w:val="00D32C67"/>
    <w:rsid w:val="00D36922"/>
    <w:rsid w:val="00D7321F"/>
    <w:rsid w:val="00D9117E"/>
    <w:rsid w:val="00D969C4"/>
    <w:rsid w:val="00DA14C5"/>
    <w:rsid w:val="00DA1A7C"/>
    <w:rsid w:val="00DA4A72"/>
    <w:rsid w:val="00DC10AD"/>
    <w:rsid w:val="00DC19C7"/>
    <w:rsid w:val="00DC2B08"/>
    <w:rsid w:val="00DC3F93"/>
    <w:rsid w:val="00E013EE"/>
    <w:rsid w:val="00E3605F"/>
    <w:rsid w:val="00E9286B"/>
    <w:rsid w:val="00EA205B"/>
    <w:rsid w:val="00ED0AF1"/>
    <w:rsid w:val="00F05BEF"/>
    <w:rsid w:val="00F14B4A"/>
    <w:rsid w:val="00F2752C"/>
    <w:rsid w:val="00F336E7"/>
    <w:rsid w:val="00F507A7"/>
    <w:rsid w:val="00F6552C"/>
    <w:rsid w:val="00F76DC3"/>
    <w:rsid w:val="00F946E9"/>
    <w:rsid w:val="00FC0784"/>
    <w:rsid w:val="00FC1B7A"/>
    <w:rsid w:val="00FC5A9F"/>
    <w:rsid w:val="00FD0C1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37C5B9"/>
  <w15:docId w15:val="{5A2D69FD-51BD-436B-B13A-097638E0B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2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2E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2E32"/>
    <w:rPr>
      <w:rFonts w:ascii="Segoe UI" w:hAnsi="Segoe UI" w:cs="Segoe UI"/>
      <w:sz w:val="18"/>
      <w:szCs w:val="18"/>
    </w:rPr>
  </w:style>
  <w:style w:type="character" w:styleId="Hyperlink">
    <w:name w:val="Hyperlink"/>
    <w:basedOn w:val="DefaultParagraphFont"/>
    <w:uiPriority w:val="99"/>
    <w:unhideWhenUsed/>
    <w:rsid w:val="007830D8"/>
    <w:rPr>
      <w:color w:val="0000FF" w:themeColor="hyperlink"/>
      <w:u w:val="single"/>
    </w:rPr>
  </w:style>
  <w:style w:type="character" w:styleId="UnresolvedMention">
    <w:name w:val="Unresolved Mention"/>
    <w:basedOn w:val="DefaultParagraphFont"/>
    <w:uiPriority w:val="99"/>
    <w:semiHidden/>
    <w:unhideWhenUsed/>
    <w:rsid w:val="007830D8"/>
    <w:rPr>
      <w:color w:val="605E5C"/>
      <w:shd w:val="clear" w:color="auto" w:fill="E1DFDD"/>
    </w:rPr>
  </w:style>
  <w:style w:type="character" w:styleId="CommentReference">
    <w:name w:val="annotation reference"/>
    <w:basedOn w:val="DefaultParagraphFont"/>
    <w:uiPriority w:val="99"/>
    <w:semiHidden/>
    <w:unhideWhenUsed/>
    <w:rsid w:val="00975ABE"/>
    <w:rPr>
      <w:sz w:val="16"/>
      <w:szCs w:val="16"/>
    </w:rPr>
  </w:style>
  <w:style w:type="paragraph" w:styleId="CommentText">
    <w:name w:val="annotation text"/>
    <w:basedOn w:val="Normal"/>
    <w:link w:val="CommentTextChar"/>
    <w:uiPriority w:val="99"/>
    <w:semiHidden/>
    <w:unhideWhenUsed/>
    <w:rsid w:val="00975ABE"/>
    <w:rPr>
      <w:sz w:val="20"/>
      <w:szCs w:val="20"/>
    </w:rPr>
  </w:style>
  <w:style w:type="character" w:customStyle="1" w:styleId="CommentTextChar">
    <w:name w:val="Comment Text Char"/>
    <w:basedOn w:val="DefaultParagraphFont"/>
    <w:link w:val="CommentText"/>
    <w:uiPriority w:val="99"/>
    <w:semiHidden/>
    <w:rsid w:val="00975ABE"/>
    <w:rPr>
      <w:sz w:val="20"/>
      <w:szCs w:val="20"/>
    </w:rPr>
  </w:style>
  <w:style w:type="paragraph" w:styleId="CommentSubject">
    <w:name w:val="annotation subject"/>
    <w:basedOn w:val="CommentText"/>
    <w:next w:val="CommentText"/>
    <w:link w:val="CommentSubjectChar"/>
    <w:uiPriority w:val="99"/>
    <w:semiHidden/>
    <w:unhideWhenUsed/>
    <w:rsid w:val="00975ABE"/>
    <w:rPr>
      <w:b/>
      <w:bCs/>
    </w:rPr>
  </w:style>
  <w:style w:type="character" w:customStyle="1" w:styleId="CommentSubjectChar">
    <w:name w:val="Comment Subject Char"/>
    <w:basedOn w:val="CommentTextChar"/>
    <w:link w:val="CommentSubject"/>
    <w:uiPriority w:val="99"/>
    <w:semiHidden/>
    <w:rsid w:val="00975ABE"/>
    <w:rPr>
      <w:b/>
      <w:bCs/>
      <w:sz w:val="20"/>
      <w:szCs w:val="20"/>
    </w:rPr>
  </w:style>
  <w:style w:type="paragraph" w:styleId="Revision">
    <w:name w:val="Revision"/>
    <w:hidden/>
    <w:uiPriority w:val="99"/>
    <w:semiHidden/>
    <w:rsid w:val="001868FD"/>
  </w:style>
  <w:style w:type="character" w:styleId="FollowedHyperlink">
    <w:name w:val="FollowedHyperlink"/>
    <w:basedOn w:val="DefaultParagraphFont"/>
    <w:uiPriority w:val="99"/>
    <w:semiHidden/>
    <w:unhideWhenUsed/>
    <w:rsid w:val="005D5C0F"/>
    <w:rPr>
      <w:color w:val="800080" w:themeColor="followedHyperlink"/>
      <w:u w:val="single"/>
    </w:rPr>
  </w:style>
  <w:style w:type="character" w:customStyle="1" w:styleId="apple-converted-space">
    <w:name w:val="apple-converted-space"/>
    <w:basedOn w:val="DefaultParagraphFont"/>
    <w:rsid w:val="00AA2CAD"/>
  </w:style>
  <w:style w:type="paragraph" w:styleId="ListParagraph">
    <w:name w:val="List Paragraph"/>
    <w:basedOn w:val="Normal"/>
    <w:uiPriority w:val="34"/>
    <w:qFormat/>
    <w:rsid w:val="00ED0AF1"/>
    <w:pPr>
      <w:ind w:left="720"/>
      <w:contextualSpacing/>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1309800">
      <w:bodyDiv w:val="1"/>
      <w:marLeft w:val="0"/>
      <w:marRight w:val="0"/>
      <w:marTop w:val="0"/>
      <w:marBottom w:val="0"/>
      <w:divBdr>
        <w:top w:val="none" w:sz="0" w:space="0" w:color="auto"/>
        <w:left w:val="none" w:sz="0" w:space="0" w:color="auto"/>
        <w:bottom w:val="none" w:sz="0" w:space="0" w:color="auto"/>
        <w:right w:val="none" w:sz="0" w:space="0" w:color="auto"/>
      </w:divBdr>
    </w:div>
    <w:div w:id="936138232">
      <w:bodyDiv w:val="1"/>
      <w:marLeft w:val="0"/>
      <w:marRight w:val="0"/>
      <w:marTop w:val="0"/>
      <w:marBottom w:val="0"/>
      <w:divBdr>
        <w:top w:val="none" w:sz="0" w:space="0" w:color="auto"/>
        <w:left w:val="none" w:sz="0" w:space="0" w:color="auto"/>
        <w:bottom w:val="none" w:sz="0" w:space="0" w:color="auto"/>
        <w:right w:val="none" w:sz="0" w:space="0" w:color="auto"/>
      </w:divBdr>
    </w:div>
    <w:div w:id="1255673671">
      <w:bodyDiv w:val="1"/>
      <w:marLeft w:val="0"/>
      <w:marRight w:val="0"/>
      <w:marTop w:val="0"/>
      <w:marBottom w:val="0"/>
      <w:divBdr>
        <w:top w:val="none" w:sz="0" w:space="0" w:color="auto"/>
        <w:left w:val="none" w:sz="0" w:space="0" w:color="auto"/>
        <w:bottom w:val="none" w:sz="0" w:space="0" w:color="auto"/>
        <w:right w:val="none" w:sz="0" w:space="0" w:color="auto"/>
      </w:divBdr>
    </w:div>
    <w:div w:id="1525945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stindiy.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wayne@e-destinaccess.com" TargetMode="External"/><Relationship Id="rId4" Type="http://schemas.openxmlformats.org/officeDocument/2006/relationships/webSettings" Target="webSettings.xml"/><Relationship Id="rId9" Type="http://schemas.openxmlformats.org/officeDocument/2006/relationships/hyperlink" Target="https://www.e-destinacce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614</Words>
  <Characters>3506</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Colorado at Boulder</Company>
  <LinksUpToDate>false</LinksUpToDate>
  <CharactersWithSpaces>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Clinton Davis</dc:creator>
  <cp:lastModifiedBy>Anita Beaubien</cp:lastModifiedBy>
  <cp:revision>2</cp:revision>
  <cp:lastPrinted>2021-04-14T18:44:00Z</cp:lastPrinted>
  <dcterms:created xsi:type="dcterms:W3CDTF">2021-10-21T18:32:00Z</dcterms:created>
  <dcterms:modified xsi:type="dcterms:W3CDTF">2021-10-21T18:32:00Z</dcterms:modified>
</cp:coreProperties>
</file>