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9977" w14:textId="6491B71D" w:rsidR="00B17411" w:rsidRDefault="00FF13F9" w:rsidP="005C0308">
      <w:pPr>
        <w:spacing w:after="755" w:line="259" w:lineRule="auto"/>
        <w:ind w:left="0" w:firstLine="0"/>
      </w:pPr>
      <w:r>
        <w:t xml:space="preserve">     </w:t>
      </w:r>
      <w:r>
        <w:rPr>
          <w:noProof/>
        </w:rPr>
        <w:drawing>
          <wp:inline distT="0" distB="0" distL="0" distR="0" wp14:anchorId="41040605" wp14:editId="45DDF837">
            <wp:extent cx="2547848" cy="950816"/>
            <wp:effectExtent l="0" t="0" r="508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848" cy="95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308">
        <w:t xml:space="preserve">                                         </w:t>
      </w:r>
      <w:r w:rsidR="005C0308">
        <w:rPr>
          <w:noProof/>
        </w:rPr>
        <w:drawing>
          <wp:inline distT="0" distB="0" distL="0" distR="0" wp14:anchorId="701690C3" wp14:editId="13DF0B8C">
            <wp:extent cx="1432818" cy="1487298"/>
            <wp:effectExtent l="0" t="0" r="254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10" cy="150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A65AF" w14:textId="452AAFC6" w:rsidR="001037B2" w:rsidRDefault="00C4464E" w:rsidP="005C0308">
      <w:pPr>
        <w:spacing w:after="369" w:line="259" w:lineRule="auto"/>
        <w:ind w:left="0" w:firstLine="0"/>
        <w:jc w:val="center"/>
      </w:pPr>
      <w:r>
        <w:t>***</w:t>
      </w:r>
      <w:r>
        <w:rPr>
          <w:b/>
        </w:rPr>
        <w:t>PRESS RELEASE</w:t>
      </w:r>
      <w:r>
        <w:t>***</w:t>
      </w:r>
    </w:p>
    <w:p w14:paraId="3CFD85B1" w14:textId="08119EDF" w:rsidR="00637AC2" w:rsidRDefault="00637AC2" w:rsidP="00EC2120">
      <w:pPr>
        <w:spacing w:after="0" w:line="240" w:lineRule="auto"/>
        <w:ind w:left="14" w:hanging="14"/>
      </w:pPr>
      <w:r>
        <w:t>FOR IMMEDIATE RELEASE</w:t>
      </w:r>
      <w:r w:rsidR="00C44BDA">
        <w:t xml:space="preserve">                  </w:t>
      </w:r>
      <w:r>
        <w:t xml:space="preserve">CONTACT: </w:t>
      </w:r>
      <w:r w:rsidR="008F0D5B">
        <w:t>Matthew Bennett</w:t>
      </w:r>
      <w:r>
        <w:t xml:space="preserve">, </w:t>
      </w:r>
      <w:r w:rsidR="00C44BDA">
        <w:t>General Manager Technology</w:t>
      </w:r>
    </w:p>
    <w:p w14:paraId="0B817EA0" w14:textId="6AF6E0C7" w:rsidR="00637AC2" w:rsidRDefault="00637AC2" w:rsidP="00EC2120">
      <w:pPr>
        <w:spacing w:after="0" w:line="240" w:lineRule="auto"/>
        <w:ind w:left="14" w:hanging="14"/>
      </w:pPr>
      <w:r>
        <w:t>NOVEMBER 1</w:t>
      </w:r>
      <w:r w:rsidR="00EC3EB3">
        <w:t>7</w:t>
      </w:r>
      <w:r>
        <w:t xml:space="preserve">, </w:t>
      </w:r>
      <w:proofErr w:type="gramStart"/>
      <w:r>
        <w:t>2021</w:t>
      </w:r>
      <w:proofErr w:type="gramEnd"/>
      <w:r>
        <w:tab/>
      </w:r>
      <w:r>
        <w:tab/>
      </w:r>
      <w:r>
        <w:tab/>
      </w:r>
      <w:r w:rsidR="00C44BDA">
        <w:t xml:space="preserve">                                    matthew.bennett</w:t>
      </w:r>
      <w:r w:rsidRPr="00637AC2">
        <w:t>@meadetractor.com</w:t>
      </w:r>
    </w:p>
    <w:p w14:paraId="6E972E77" w14:textId="53701B51" w:rsidR="00637AC2" w:rsidRDefault="00637AC2" w:rsidP="00EC2120">
      <w:pPr>
        <w:spacing w:after="0" w:line="240" w:lineRule="auto"/>
        <w:ind w:left="14" w:hanging="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</w:t>
      </w:r>
      <w:r w:rsidR="00C44BDA">
        <w:t>502-253-3721</w:t>
      </w:r>
    </w:p>
    <w:p w14:paraId="0ED4E299" w14:textId="77777777" w:rsidR="001037B2" w:rsidRDefault="001037B2" w:rsidP="00EC2120">
      <w:pPr>
        <w:spacing w:after="0" w:line="240" w:lineRule="auto"/>
        <w:ind w:left="14" w:hanging="14"/>
      </w:pPr>
    </w:p>
    <w:p w14:paraId="178E5E65" w14:textId="77777777" w:rsidR="00637AC2" w:rsidRDefault="00637AC2">
      <w:pPr>
        <w:spacing w:after="149" w:line="259" w:lineRule="auto"/>
        <w:jc w:val="center"/>
      </w:pPr>
    </w:p>
    <w:p w14:paraId="54BF899F" w14:textId="4D5D2D58" w:rsidR="00B17411" w:rsidRPr="00D6659A" w:rsidRDefault="00FF13F9" w:rsidP="00EC2120">
      <w:pPr>
        <w:spacing w:after="149" w:line="259" w:lineRule="auto"/>
        <w:jc w:val="center"/>
        <w:rPr>
          <w:b/>
          <w:bCs/>
        </w:rPr>
      </w:pPr>
      <w:r w:rsidRPr="00D6659A">
        <w:rPr>
          <w:b/>
          <w:bCs/>
        </w:rPr>
        <w:t xml:space="preserve">MEADE TRACTOR AND TOPCON JOIN FORCES TO BECOME </w:t>
      </w:r>
      <w:r w:rsidR="00EC3EB3">
        <w:rPr>
          <w:b/>
          <w:bCs/>
        </w:rPr>
        <w:t xml:space="preserve">A </w:t>
      </w:r>
      <w:r w:rsidRPr="00D6659A">
        <w:rPr>
          <w:b/>
          <w:bCs/>
        </w:rPr>
        <w:t xml:space="preserve">FULL-LINE TOPCON </w:t>
      </w:r>
      <w:r w:rsidR="00EC3EB3">
        <w:rPr>
          <w:b/>
          <w:bCs/>
        </w:rPr>
        <w:t xml:space="preserve">OEM </w:t>
      </w:r>
      <w:r w:rsidRPr="00D6659A">
        <w:rPr>
          <w:b/>
          <w:bCs/>
        </w:rPr>
        <w:t>DEALERSHIP AT ALL TENNESSEE AND KENTUCKY LOCATIONS</w:t>
      </w:r>
    </w:p>
    <w:p w14:paraId="286C07B3" w14:textId="77777777" w:rsidR="001037B2" w:rsidRDefault="001037B2" w:rsidP="00EC2120">
      <w:pPr>
        <w:spacing w:after="149" w:line="259" w:lineRule="auto"/>
        <w:jc w:val="center"/>
      </w:pPr>
    </w:p>
    <w:p w14:paraId="44FE84C4" w14:textId="2370667A" w:rsidR="00FF13F9" w:rsidRPr="001037B2" w:rsidRDefault="00FF13F9">
      <w:pPr>
        <w:ind w:left="-5" w:right="32"/>
        <w:rPr>
          <w:rFonts w:asciiTheme="minorHAnsi" w:hAnsiTheme="minorHAnsi" w:cstheme="minorHAnsi"/>
          <w:szCs w:val="24"/>
        </w:rPr>
      </w:pPr>
      <w:r>
        <w:t>SULLIVAN COUNTY</w:t>
      </w:r>
      <w:r w:rsidR="00C4464E">
        <w:t>, TN</w:t>
      </w:r>
      <w:r>
        <w:t xml:space="preserve"> </w:t>
      </w:r>
      <w:r w:rsidR="00C44BDA">
        <w:t>–</w:t>
      </w:r>
      <w:r>
        <w:t xml:space="preserve"> </w:t>
      </w:r>
      <w:r w:rsidR="00C44BDA" w:rsidRPr="001037B2">
        <w:rPr>
          <w:rFonts w:asciiTheme="minorHAnsi" w:hAnsiTheme="minorHAnsi" w:cstheme="minorHAnsi"/>
          <w:szCs w:val="24"/>
        </w:rPr>
        <w:t>November 1</w:t>
      </w:r>
      <w:r w:rsidR="00EC3EB3">
        <w:rPr>
          <w:rFonts w:asciiTheme="minorHAnsi" w:hAnsiTheme="minorHAnsi" w:cstheme="minorHAnsi"/>
          <w:szCs w:val="24"/>
        </w:rPr>
        <w:t>7</w:t>
      </w:r>
      <w:r w:rsidR="00C4464E" w:rsidRPr="001037B2">
        <w:rPr>
          <w:rFonts w:asciiTheme="minorHAnsi" w:hAnsiTheme="minorHAnsi" w:cstheme="minorHAnsi"/>
          <w:szCs w:val="24"/>
        </w:rPr>
        <w:t xml:space="preserve">, </w:t>
      </w:r>
      <w:r w:rsidRPr="001037B2">
        <w:rPr>
          <w:rFonts w:asciiTheme="minorHAnsi" w:hAnsiTheme="minorHAnsi" w:cstheme="minorHAnsi"/>
          <w:szCs w:val="24"/>
        </w:rPr>
        <w:t xml:space="preserve">2021 – </w:t>
      </w:r>
      <w:proofErr w:type="spellStart"/>
      <w:r w:rsidR="00773AD1">
        <w:rPr>
          <w:rFonts w:asciiTheme="minorHAnsi" w:hAnsiTheme="minorHAnsi" w:cstheme="minorHAnsi"/>
          <w:b/>
          <w:bCs/>
          <w:szCs w:val="24"/>
        </w:rPr>
        <w:t>ar</w:t>
      </w:r>
      <w:proofErr w:type="spellEnd"/>
    </w:p>
    <w:p w14:paraId="62DE1CE4" w14:textId="6A001AF1" w:rsidR="00C44BDA" w:rsidRPr="001037B2" w:rsidRDefault="00C44BDA" w:rsidP="00C44BDA">
      <w:pPr>
        <w:ind w:left="-5" w:right="32"/>
        <w:rPr>
          <w:rFonts w:asciiTheme="minorHAnsi" w:hAnsiTheme="minorHAnsi" w:cstheme="minorHAnsi"/>
          <w:szCs w:val="24"/>
        </w:rPr>
      </w:pPr>
      <w:r w:rsidRPr="001037B2">
        <w:rPr>
          <w:rFonts w:asciiTheme="minorHAnsi" w:hAnsiTheme="minorHAnsi" w:cstheme="minorHAnsi"/>
          <w:szCs w:val="24"/>
        </w:rPr>
        <w:t xml:space="preserve">Meade Tractor is excited to add Topcon to </w:t>
      </w:r>
      <w:r w:rsidR="00A01A0D" w:rsidRPr="001037B2">
        <w:rPr>
          <w:rFonts w:asciiTheme="minorHAnsi" w:hAnsiTheme="minorHAnsi" w:cstheme="minorHAnsi"/>
          <w:szCs w:val="24"/>
        </w:rPr>
        <w:t>its</w:t>
      </w:r>
      <w:r w:rsidRPr="001037B2">
        <w:rPr>
          <w:rFonts w:asciiTheme="minorHAnsi" w:hAnsiTheme="minorHAnsi" w:cstheme="minorHAnsi"/>
          <w:szCs w:val="24"/>
        </w:rPr>
        <w:t xml:space="preserve"> line of Worksite Precision Technology, which provides </w:t>
      </w:r>
      <w:r w:rsidR="001037B2" w:rsidRPr="001037B2">
        <w:rPr>
          <w:rFonts w:asciiTheme="minorHAnsi" w:hAnsiTheme="minorHAnsi" w:cstheme="minorHAnsi"/>
          <w:szCs w:val="24"/>
        </w:rPr>
        <w:t xml:space="preserve">customized </w:t>
      </w:r>
      <w:r w:rsidRPr="001037B2">
        <w:rPr>
          <w:rFonts w:asciiTheme="minorHAnsi" w:hAnsiTheme="minorHAnsi" w:cstheme="minorHAnsi"/>
          <w:szCs w:val="24"/>
        </w:rPr>
        <w:t>solutions to customers for maximum productivity</w:t>
      </w:r>
      <w:r w:rsidR="001037B2" w:rsidRPr="001037B2">
        <w:rPr>
          <w:rFonts w:asciiTheme="minorHAnsi" w:hAnsiTheme="minorHAnsi" w:cstheme="minorHAnsi"/>
          <w:szCs w:val="24"/>
        </w:rPr>
        <w:t xml:space="preserve">, </w:t>
      </w:r>
      <w:r w:rsidRPr="001037B2">
        <w:rPr>
          <w:rFonts w:asciiTheme="minorHAnsi" w:hAnsiTheme="minorHAnsi" w:cstheme="minorHAnsi"/>
          <w:szCs w:val="24"/>
        </w:rPr>
        <w:t>increased uptime</w:t>
      </w:r>
      <w:r w:rsidR="001037B2" w:rsidRPr="001037B2">
        <w:rPr>
          <w:rFonts w:asciiTheme="minorHAnsi" w:hAnsiTheme="minorHAnsi" w:cstheme="minorHAnsi"/>
          <w:szCs w:val="24"/>
        </w:rPr>
        <w:t>, accuracy, and efficiency, including Topcon’s machine</w:t>
      </w:r>
      <w:r w:rsidRPr="001037B2">
        <w:rPr>
          <w:rFonts w:asciiTheme="minorHAnsi" w:hAnsiTheme="minorHAnsi" w:cstheme="minorHAnsi"/>
          <w:szCs w:val="24"/>
        </w:rPr>
        <w:t xml:space="preserve"> </w:t>
      </w:r>
      <w:r w:rsidR="001037B2" w:rsidRPr="001037B2">
        <w:rPr>
          <w:rFonts w:asciiTheme="minorHAnsi" w:hAnsiTheme="minorHAnsi" w:cstheme="minorHAnsi"/>
          <w:szCs w:val="24"/>
        </w:rPr>
        <w:t>control and positioning technology.</w:t>
      </w:r>
    </w:p>
    <w:p w14:paraId="52A4D686" w14:textId="1CB2F8DC" w:rsidR="00C44BDA" w:rsidRDefault="00C44BDA" w:rsidP="00C44BDA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Cs w:val="24"/>
        </w:rPr>
      </w:pPr>
      <w:r w:rsidRPr="001037B2">
        <w:rPr>
          <w:rFonts w:asciiTheme="minorHAnsi" w:eastAsia="Times New Roman" w:hAnsiTheme="minorHAnsi" w:cstheme="minorHAnsi"/>
          <w:szCs w:val="24"/>
        </w:rPr>
        <w:t xml:space="preserve">Matthew Bennett, GM Technology said </w:t>
      </w:r>
      <w:r w:rsidRPr="00C44BDA">
        <w:rPr>
          <w:rFonts w:asciiTheme="minorHAnsi" w:eastAsia="Times New Roman" w:hAnsiTheme="minorHAnsi" w:cstheme="minorHAnsi"/>
          <w:szCs w:val="24"/>
        </w:rPr>
        <w:t>“Th</w:t>
      </w:r>
      <w:r w:rsidRPr="001037B2">
        <w:rPr>
          <w:rFonts w:asciiTheme="minorHAnsi" w:eastAsia="Times New Roman" w:hAnsiTheme="minorHAnsi" w:cstheme="minorHAnsi"/>
          <w:szCs w:val="24"/>
        </w:rPr>
        <w:t>is</w:t>
      </w:r>
      <w:r w:rsidRPr="00C44BDA">
        <w:rPr>
          <w:rFonts w:asciiTheme="minorHAnsi" w:eastAsia="Times New Roman" w:hAnsiTheme="minorHAnsi" w:cstheme="minorHAnsi"/>
          <w:szCs w:val="24"/>
        </w:rPr>
        <w:t xml:space="preserve"> agreement will enable Meade Tractor to install Topcon grade control technology on additional manufacturer brands of </w:t>
      </w:r>
      <w:r w:rsidR="00EC3EB3">
        <w:rPr>
          <w:rFonts w:asciiTheme="minorHAnsi" w:eastAsia="Times New Roman" w:hAnsiTheme="minorHAnsi" w:cstheme="minorHAnsi"/>
          <w:szCs w:val="24"/>
        </w:rPr>
        <w:t>earthworks</w:t>
      </w:r>
      <w:r w:rsidRPr="00C44BDA">
        <w:rPr>
          <w:rFonts w:asciiTheme="minorHAnsi" w:eastAsia="Times New Roman" w:hAnsiTheme="minorHAnsi" w:cstheme="minorHAnsi"/>
          <w:szCs w:val="24"/>
        </w:rPr>
        <w:t xml:space="preserve"> equipment. We are pleased to expand service to our customers and are confident that increased access to affordable technology will increase their productivity.  I believe this is a mutually beneficial arrangement for Meade Tractor, Topcon</w:t>
      </w:r>
      <w:r w:rsidR="00EC3EB3">
        <w:rPr>
          <w:rFonts w:asciiTheme="minorHAnsi" w:eastAsia="Times New Roman" w:hAnsiTheme="minorHAnsi" w:cstheme="minorHAnsi"/>
          <w:szCs w:val="24"/>
        </w:rPr>
        <w:t xml:space="preserve"> Positioning Group</w:t>
      </w:r>
      <w:r w:rsidRPr="001037B2">
        <w:rPr>
          <w:rFonts w:asciiTheme="minorHAnsi" w:eastAsia="Times New Roman" w:hAnsiTheme="minorHAnsi" w:cstheme="minorHAnsi"/>
          <w:szCs w:val="24"/>
        </w:rPr>
        <w:t>,</w:t>
      </w:r>
      <w:r w:rsidRPr="00C44BDA">
        <w:rPr>
          <w:rFonts w:asciiTheme="minorHAnsi" w:eastAsia="Times New Roman" w:hAnsiTheme="minorHAnsi" w:cstheme="minorHAnsi"/>
          <w:szCs w:val="24"/>
        </w:rPr>
        <w:t xml:space="preserve"> and our customers.”</w:t>
      </w:r>
    </w:p>
    <w:p w14:paraId="3ECD104B" w14:textId="108E7F90" w:rsidR="001037B2" w:rsidRDefault="001037B2" w:rsidP="00C44BDA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Cs w:val="24"/>
        </w:rPr>
      </w:pPr>
    </w:p>
    <w:p w14:paraId="45C07581" w14:textId="27172065" w:rsidR="001037B2" w:rsidRDefault="001037B2" w:rsidP="00C44BDA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For more information about Meade Tractor, visit MeadeTractor.com</w:t>
      </w:r>
    </w:p>
    <w:p w14:paraId="3D4278B7" w14:textId="3A1DDCE6" w:rsidR="001037B2" w:rsidRDefault="001037B2" w:rsidP="00C44BDA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Cs w:val="24"/>
        </w:rPr>
      </w:pPr>
    </w:p>
    <w:p w14:paraId="11E7F3D2" w14:textId="0A817265" w:rsidR="00FF13F9" w:rsidRDefault="00FF13F9">
      <w:pPr>
        <w:ind w:left="-5" w:right="32"/>
      </w:pPr>
    </w:p>
    <w:p w14:paraId="230E3B86" w14:textId="77777777" w:rsidR="00FF13F9" w:rsidRDefault="00FF13F9">
      <w:pPr>
        <w:ind w:left="-5" w:right="32"/>
      </w:pPr>
    </w:p>
    <w:p w14:paraId="390CE6C8" w14:textId="77777777" w:rsidR="00B17411" w:rsidRDefault="00C4464E">
      <w:pPr>
        <w:spacing w:after="149" w:line="259" w:lineRule="auto"/>
        <w:ind w:right="249"/>
        <w:jc w:val="center"/>
      </w:pPr>
      <w:r>
        <w:t>######</w:t>
      </w:r>
    </w:p>
    <w:sectPr w:rsidR="00B17411">
      <w:pgSz w:w="12240" w:h="15840"/>
      <w:pgMar w:top="1470" w:right="1440" w:bottom="15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11"/>
    <w:rsid w:val="001037B2"/>
    <w:rsid w:val="00210D1D"/>
    <w:rsid w:val="002D6142"/>
    <w:rsid w:val="005C0308"/>
    <w:rsid w:val="00637AC2"/>
    <w:rsid w:val="00773AD1"/>
    <w:rsid w:val="008F0D5B"/>
    <w:rsid w:val="009D58D6"/>
    <w:rsid w:val="009E11CF"/>
    <w:rsid w:val="00A01A0D"/>
    <w:rsid w:val="00A32434"/>
    <w:rsid w:val="00B17411"/>
    <w:rsid w:val="00B54B4B"/>
    <w:rsid w:val="00C06951"/>
    <w:rsid w:val="00C4464E"/>
    <w:rsid w:val="00C44BDA"/>
    <w:rsid w:val="00D6659A"/>
    <w:rsid w:val="00EC2120"/>
    <w:rsid w:val="00EC3EB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D463"/>
  <w15:docId w15:val="{D7C032B4-0D71-4B67-94EB-5C72055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0" w:line="25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37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AC2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C4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Campaign - Press Release FINAL Version.docx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 - Press Release FINAL Version.docx</dc:title>
  <dc:subject/>
  <dc:creator>Kim Frazier</dc:creator>
  <cp:keywords/>
  <cp:lastModifiedBy>Michelle Anningson</cp:lastModifiedBy>
  <cp:revision>2</cp:revision>
  <dcterms:created xsi:type="dcterms:W3CDTF">2021-11-17T20:11:00Z</dcterms:created>
  <dcterms:modified xsi:type="dcterms:W3CDTF">2021-11-17T20:11:00Z</dcterms:modified>
</cp:coreProperties>
</file>