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0669" w14:textId="425E5C00" w:rsidR="00C74643" w:rsidRDefault="00F94C0A" w:rsidP="00180F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</w:rPr>
        <w:drawing>
          <wp:inline distT="0" distB="0" distL="0" distR="0" wp14:anchorId="43AD8769" wp14:editId="18CF9809">
            <wp:extent cx="1476375" cy="523875"/>
            <wp:effectExtent l="0" t="0" r="9525" b="952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 w:themeColor="text1"/>
        </w:rPr>
        <w:drawing>
          <wp:inline distT="0" distB="0" distL="0" distR="0" wp14:anchorId="445C454F" wp14:editId="0FB845B5">
            <wp:extent cx="1873250" cy="71437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06" cy="7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D504" w14:textId="77777777" w:rsidR="00C74643" w:rsidRDefault="00C74643" w:rsidP="00702D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68E0BDE9" w14:textId="77777777" w:rsidR="00C74643" w:rsidRDefault="00C74643" w:rsidP="00702D2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610F4068" w14:textId="0B58CDED" w:rsidR="00702D2E" w:rsidRPr="00702D2E" w:rsidRDefault="518A5381" w:rsidP="0070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8A5381">
        <w:rPr>
          <w:rFonts w:ascii="Arial" w:eastAsia="Times New Roman" w:hAnsi="Arial" w:cs="Arial"/>
          <w:b/>
          <w:bCs/>
          <w:color w:val="000000" w:themeColor="text1"/>
        </w:rPr>
        <w:t>e-DestinAccess and Clear Chain travel announce a new partnership for the meetings and events industry</w:t>
      </w:r>
    </w:p>
    <w:p w14:paraId="2126B6E4" w14:textId="77777777" w:rsidR="00702D2E" w:rsidRPr="00702D2E" w:rsidRDefault="00702D2E" w:rsidP="0070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30BE3" w14:textId="77777777" w:rsidR="00702D2E" w:rsidRPr="00180F5A" w:rsidRDefault="00702D2E" w:rsidP="00702D2E">
      <w:pPr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F5A">
        <w:rPr>
          <w:rFonts w:ascii="Arial" w:eastAsia="Times New Roman" w:hAnsi="Arial" w:cs="Arial"/>
          <w:color w:val="1E293B"/>
          <w:sz w:val="20"/>
          <w:szCs w:val="20"/>
          <w:shd w:val="clear" w:color="auto" w:fill="FFFFFF"/>
        </w:rPr>
        <w:t>e-DestinAccess, Inc. ('Destin') has announced a major collaboration with blockchain service provider Clear Chain Travel (‘CCT') to improve the financial settlement procedure for event planners and suppliers.</w:t>
      </w:r>
    </w:p>
    <w:p w14:paraId="582BF31B" w14:textId="023D37B2" w:rsidR="00702D2E" w:rsidRPr="00180F5A" w:rsidRDefault="00AA1795" w:rsidP="00702D2E">
      <w:pPr>
        <w:spacing w:before="320"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F5A">
        <w:rPr>
          <w:rFonts w:ascii="Arial" w:eastAsia="Times New Roman" w:hAnsi="Arial" w:cs="Arial"/>
          <w:color w:val="1E293B"/>
          <w:sz w:val="20"/>
          <w:szCs w:val="20"/>
          <w:shd w:val="clear" w:color="auto" w:fill="FFFFFF"/>
        </w:rPr>
        <w:t xml:space="preserve">CCT is creating the first of its kind multiparty financial settlement service for the travel industry using blockchain technology that can be </w:t>
      </w:r>
      <w:r w:rsidR="00823171" w:rsidRPr="00180F5A">
        <w:rPr>
          <w:rFonts w:ascii="Arial" w:eastAsia="Times New Roman" w:hAnsi="Arial" w:cs="Arial"/>
          <w:color w:val="1E293B"/>
          <w:sz w:val="20"/>
          <w:szCs w:val="20"/>
          <w:shd w:val="clear" w:color="auto" w:fill="FFFFFF"/>
        </w:rPr>
        <w:t>d</w:t>
      </w:r>
      <w:r w:rsidRPr="00180F5A">
        <w:rPr>
          <w:rFonts w:ascii="Arial" w:eastAsia="Times New Roman" w:hAnsi="Arial" w:cs="Arial"/>
          <w:color w:val="1E293B"/>
          <w:sz w:val="20"/>
          <w:szCs w:val="20"/>
          <w:shd w:val="clear" w:color="auto" w:fill="FFFFFF"/>
        </w:rPr>
        <w:t>eployed by planners, hotels, and venues to manage invoicing, payments, and all supporting documentation for meetings and events.</w:t>
      </w:r>
      <w:r w:rsidRPr="00180F5A">
        <w:rPr>
          <w:rFonts w:ascii="Arial" w:eastAsia="Times New Roman" w:hAnsi="Arial" w:cs="Arial"/>
          <w:i/>
          <w:iCs/>
          <w:color w:val="1E293B"/>
          <w:sz w:val="20"/>
          <w:szCs w:val="20"/>
          <w:shd w:val="clear" w:color="auto" w:fill="FFFFFF"/>
        </w:rPr>
        <w:t xml:space="preserve"> </w:t>
      </w:r>
      <w:r w:rsidR="00702D2E" w:rsidRPr="00180F5A">
        <w:rPr>
          <w:rFonts w:ascii="Arial" w:eastAsia="Times New Roman" w:hAnsi="Arial" w:cs="Arial"/>
          <w:color w:val="1E293B"/>
          <w:sz w:val="20"/>
          <w:szCs w:val="20"/>
          <w:shd w:val="clear" w:color="auto" w:fill="FFFFFF"/>
        </w:rPr>
        <w:t>CCT's fintech services will be implemented by Destin, utilizing a distributed ledger to process payments, digitize previously manual invoices, and utilize smart contracts to enhance accuracy and speed to cash liquidity for its meetings and event clients.</w:t>
      </w:r>
    </w:p>
    <w:p w14:paraId="04C94105" w14:textId="6C581C87" w:rsidR="00702D2E" w:rsidRPr="00180F5A" w:rsidRDefault="00702D2E" w:rsidP="38BD891C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Destin CEO Wayne Beaubien said of the partnership:</w:t>
      </w:r>
      <w:r w:rsidR="38BD891C" w:rsidRPr="00180F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“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believe blockchain services will be a significant part of the future of travel. We see blockchain as providing strengthened security and enhanced customer experience through streamlined </w:t>
      </w:r>
      <w:r w:rsidR="00A0103E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commission payments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</w:t>
      </w:r>
      <w:r w:rsidR="00A0103E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settlements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The CCT team has presented their vision to us here and we are very excited to be able to leverage this </w:t>
      </w:r>
      <w:r w:rsidR="38BD891C" w:rsidRPr="00180F5A">
        <w:rPr>
          <w:rFonts w:ascii="Arial" w:eastAsia="Times New Roman" w:hAnsi="Arial" w:cs="Arial"/>
          <w:color w:val="222222"/>
          <w:sz w:val="20"/>
          <w:szCs w:val="20"/>
        </w:rPr>
        <w:t xml:space="preserve">technology to advance the industry”. </w:t>
      </w:r>
    </w:p>
    <w:p w14:paraId="45D572D5" w14:textId="168B31DA" w:rsidR="00AA1795" w:rsidRPr="00180F5A" w:rsidRDefault="00702D2E" w:rsidP="00702D2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Michael O’Connell, CCT’s CEO, added: </w:t>
      </w:r>
      <w:r w:rsidR="00AA1795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“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All of us at Clear Chain are </w:t>
      </w:r>
      <w:r w:rsidR="00823171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delight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ed about </w:t>
      </w:r>
      <w:r w:rsidR="00823171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opportunity to work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with Destin to show its clients the transformative benefits of blockchain technology for financial settlements and </w:t>
      </w:r>
      <w:r w:rsidR="00823171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document management</w:t>
      </w: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the meetings and events space. We’ve known the Destin team for years and have always admired their customer focus and innovative approach to the industry</w:t>
      </w:r>
      <w:r w:rsidR="00AA1795"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”.</w:t>
      </w:r>
    </w:p>
    <w:p w14:paraId="1706CCA4" w14:textId="77777777" w:rsidR="00AA1795" w:rsidRPr="00180F5A" w:rsidRDefault="00AA1795" w:rsidP="00702D2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9C20BDC" w14:textId="7C48AB82" w:rsidR="00702D2E" w:rsidRPr="00180F5A" w:rsidRDefault="00AA1795" w:rsidP="0070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F5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Destin and CCT are working together to define the specific details of the collaborative service rollout, targeted for Q122.</w:t>
      </w:r>
    </w:p>
    <w:p w14:paraId="644DDBD9" w14:textId="77777777" w:rsidR="00702D2E" w:rsidRPr="00180F5A" w:rsidRDefault="00702D2E" w:rsidP="0070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04D78D" w14:textId="54BE24A6" w:rsidR="7DAC6FDE" w:rsidRDefault="518A5381" w:rsidP="518A5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A5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Clear Chain Travel </w:t>
      </w:r>
    </w:p>
    <w:p w14:paraId="5B3FA4CC" w14:textId="1A8E1A17" w:rsidR="00702D2E" w:rsidRPr="00702D2E" w:rsidRDefault="00702D2E" w:rsidP="0070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="004B584D">
        <w:rPr>
          <w:rFonts w:ascii="Arial" w:eastAsia="Times New Roman" w:hAnsi="Arial" w:cs="Arial"/>
          <w:i/>
          <w:iCs/>
          <w:color w:val="000000"/>
          <w:sz w:val="18"/>
          <w:szCs w:val="18"/>
        </w:rPr>
        <w:t>lear Chain Travel, a subsidiary company of Clear Chain Group, Inc., is a US-based provider of financial settlement and digital document management services for the travel industry</w:t>
      </w:r>
      <w:r w:rsidR="0028264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using distributed ledger technology and intelligent automation</w:t>
      </w:r>
      <w:r w:rsidR="004B584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CCT’s services help companies </w:t>
      </w:r>
      <w:r w:rsidR="00DB51FF">
        <w:rPr>
          <w:rFonts w:ascii="Arial" w:eastAsia="Times New Roman" w:hAnsi="Arial" w:cs="Arial"/>
          <w:i/>
          <w:iCs/>
          <w:color w:val="000000"/>
          <w:sz w:val="18"/>
          <w:szCs w:val="18"/>
        </w:rPr>
        <w:t>cut costs, automate inefficient manual processes,</w:t>
      </w:r>
      <w:r w:rsidR="004B584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and create a path to enterprise digital transformation. C</w:t>
      </w:r>
      <w:r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CT is a </w:t>
      </w:r>
      <w:r w:rsidR="00A0103E">
        <w:rPr>
          <w:rFonts w:ascii="Arial" w:eastAsia="Times New Roman" w:hAnsi="Arial" w:cs="Arial"/>
          <w:i/>
          <w:iCs/>
          <w:color w:val="000000"/>
          <w:sz w:val="18"/>
          <w:szCs w:val="18"/>
        </w:rPr>
        <w:t>member of</w:t>
      </w:r>
      <w:r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R3’s Venture Development program</w:t>
      </w:r>
      <w:r w:rsidR="0082317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E70540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="00E70540" w:rsidRPr="00E70540">
        <w:rPr>
          <w:rFonts w:ascii="Arial" w:eastAsia="Times New Roman" w:hAnsi="Arial" w:cs="Arial"/>
          <w:i/>
          <w:iCs/>
          <w:color w:val="000000"/>
          <w:sz w:val="18"/>
          <w:szCs w:val="18"/>
        </w:rPr>
        <w:t>https://www.r3.com/venture-development/</w:t>
      </w:r>
      <w:r w:rsidR="00E70540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the enterprise software firm’s accelerator program for early-stage start-ups building on its platforms</w:t>
      </w:r>
      <w:r w:rsidR="00E70540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  <w:r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For more information</w:t>
      </w:r>
      <w:r w:rsidR="00E70540">
        <w:rPr>
          <w:rFonts w:ascii="Arial" w:eastAsia="Times New Roman" w:hAnsi="Arial" w:cs="Arial"/>
          <w:i/>
          <w:iCs/>
          <w:color w:val="000000"/>
          <w:sz w:val="18"/>
          <w:szCs w:val="18"/>
        </w:rPr>
        <w:t>, email us at</w:t>
      </w:r>
      <w:r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hyperlink r:id="rId9" w:history="1">
        <w:r w:rsidR="00E70540" w:rsidRPr="00D96BE0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contact@clearchaintravel.com</w:t>
        </w:r>
      </w:hyperlink>
      <w:r w:rsidR="00E7054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or visit our site at </w:t>
      </w:r>
      <w:hyperlink r:id="rId10" w:history="1">
        <w:r w:rsidR="00E70540" w:rsidRPr="00D96BE0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https://clearchaintravel.com</w:t>
        </w:r>
      </w:hyperlink>
      <w:r w:rsidR="00E70540" w:rsidRPr="00702D2E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14:paraId="33A2056B" w14:textId="7648354A" w:rsidR="00702D2E" w:rsidRDefault="00702D2E" w:rsidP="0070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23207" w14:textId="6EAB0CDD" w:rsidR="518A5381" w:rsidRDefault="518A5381" w:rsidP="518A5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8A5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e-DestinAccess, Inc. </w:t>
      </w:r>
    </w:p>
    <w:p w14:paraId="46194A9B" w14:textId="77777777" w:rsidR="00527AF2" w:rsidRDefault="00527AF2" w:rsidP="00527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18"/>
          <w:szCs w:val="18"/>
        </w:rPr>
        <w:t>Our Unique Perspective on Planner Empowerment e-DestinAccess isn’t the only meeting and event management technology provider. But we’re the only one of our kind…the brainchild of a destination management mastermind with a boundless passion for tech. After countless late nights of wrangling ever-evolving arrivals and departures (and knowing, deep down, there must be a better way), Wayne Beaubien had his A-HA moment. It was triggered by a headline that proclaimed, “if you don’t embrace technology today, you may not be in business tomorrow.” Inspired and energized, Wayne assembled a team of tech’s best-and-brightest to invent an intuitive platform that would provide end-to-end solutions for planners—whether they boasted decades of experience or were organizing their very first group gathering. e-Destin was groundbreaking then—and continues to command its leadership position by transferring the power to planners.</w:t>
      </w:r>
      <w:r>
        <w:rPr>
          <w:rStyle w:val="scxw38436298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18"/>
            <w:szCs w:val="18"/>
            <w:u w:val="single"/>
          </w:rPr>
          <w:t>https://e-destinaccess.com/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FFB18" w14:textId="77777777" w:rsidR="00527AF2" w:rsidRDefault="518A5381" w:rsidP="518A5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18A5381">
        <w:rPr>
          <w:rStyle w:val="normaltextrun"/>
          <w:rFonts w:ascii="Arial" w:hAnsi="Arial" w:cs="Arial"/>
          <w:i/>
          <w:iCs/>
          <w:color w:val="000000" w:themeColor="text1"/>
          <w:sz w:val="18"/>
          <w:szCs w:val="18"/>
        </w:rPr>
        <w:t xml:space="preserve">For more information: </w:t>
      </w:r>
      <w:hyperlink r:id="rId12">
        <w:r w:rsidRPr="518A5381">
          <w:rPr>
            <w:rStyle w:val="Hyperlink"/>
            <w:rFonts w:ascii="Arial" w:hAnsi="Arial" w:cs="Arial"/>
            <w:i/>
            <w:iCs/>
            <w:sz w:val="18"/>
            <w:szCs w:val="18"/>
          </w:rPr>
          <w:t>Info@e-destinaccess.com</w:t>
        </w:r>
        <w:r w:rsidRPr="518A5381">
          <w:rPr>
            <w:rStyle w:val="Hyperlink"/>
            <w:rFonts w:ascii="Arial" w:hAnsi="Arial" w:cs="Arial"/>
            <w:sz w:val="18"/>
            <w:szCs w:val="18"/>
          </w:rPr>
          <w:t> </w:t>
        </w:r>
      </w:hyperlink>
    </w:p>
    <w:p w14:paraId="0942B390" w14:textId="0215853D" w:rsidR="00702D2E" w:rsidRDefault="00702D2E" w:rsidP="00DB51FF">
      <w:pPr>
        <w:spacing w:after="0" w:line="240" w:lineRule="auto"/>
      </w:pPr>
    </w:p>
    <w:sectPr w:rsidR="0070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E"/>
    <w:rsid w:val="00047424"/>
    <w:rsid w:val="00180F5A"/>
    <w:rsid w:val="00282645"/>
    <w:rsid w:val="003736DB"/>
    <w:rsid w:val="004B584D"/>
    <w:rsid w:val="00527AF2"/>
    <w:rsid w:val="00702D2E"/>
    <w:rsid w:val="00823171"/>
    <w:rsid w:val="00A0103E"/>
    <w:rsid w:val="00AA1795"/>
    <w:rsid w:val="00C74643"/>
    <w:rsid w:val="00DB51FF"/>
    <w:rsid w:val="00E70540"/>
    <w:rsid w:val="00EB0D5C"/>
    <w:rsid w:val="00F94C0A"/>
    <w:rsid w:val="36764758"/>
    <w:rsid w:val="38BD891C"/>
    <w:rsid w:val="518A5381"/>
    <w:rsid w:val="7DA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27D"/>
  <w15:chartTrackingRefBased/>
  <w15:docId w15:val="{5315EEBC-A00F-4F89-A4C6-10E3B2AF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D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5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AF2"/>
  </w:style>
  <w:style w:type="character" w:customStyle="1" w:styleId="scxw38436298">
    <w:name w:val="scxw38436298"/>
    <w:basedOn w:val="DefaultParagraphFont"/>
    <w:rsid w:val="00527AF2"/>
  </w:style>
  <w:style w:type="character" w:customStyle="1" w:styleId="eop">
    <w:name w:val="eop"/>
    <w:basedOn w:val="DefaultParagraphFont"/>
    <w:rsid w:val="00527AF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info@e-destin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estinacces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earchaintrave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@clearchaintrav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D2DC5A048D8499E76A60C59822745" ma:contentTypeVersion="14" ma:contentTypeDescription="Create a new document." ma:contentTypeScope="" ma:versionID="e4605c5863a6a4e3d348eca70a06166a">
  <xsd:schema xmlns:xsd="http://www.w3.org/2001/XMLSchema" xmlns:xs="http://www.w3.org/2001/XMLSchema" xmlns:p="http://schemas.microsoft.com/office/2006/metadata/properties" xmlns:ns3="9bf7a268-f0f3-4da3-a23f-9be2b696c25d" xmlns:ns4="5abbe9c1-edd3-48ee-8c5d-843fbbea0ac9" targetNamespace="http://schemas.microsoft.com/office/2006/metadata/properties" ma:root="true" ma:fieldsID="e396e9fa5231a7d4128150a84d162e70" ns3:_="" ns4:_="">
    <xsd:import namespace="9bf7a268-f0f3-4da3-a23f-9be2b696c25d"/>
    <xsd:import namespace="5abbe9c1-edd3-48ee-8c5d-843fbbea0a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7a268-f0f3-4da3-a23f-9be2b696c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e9c1-edd3-48ee-8c5d-843fbbea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D20D2-4640-43BA-9691-F585C2894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7a268-f0f3-4da3-a23f-9be2b696c25d"/>
    <ds:schemaRef ds:uri="5abbe9c1-edd3-48ee-8c5d-843fbbea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F4808-2B9F-4407-91AD-0CC9E185D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F1B43-085A-42F8-9FAA-3B84381AA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Beaubien</dc:creator>
  <cp:keywords/>
  <dc:description/>
  <cp:lastModifiedBy>Michael O'Connell</cp:lastModifiedBy>
  <cp:revision>4</cp:revision>
  <dcterms:created xsi:type="dcterms:W3CDTF">2021-12-09T18:13:00Z</dcterms:created>
  <dcterms:modified xsi:type="dcterms:W3CDTF">2021-12-10T19:43:00Z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0x01010065BD2DC5A048D8499E76A60C59822745</vt:lpwstr>
  </property>
</Properties>
</file>