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B4E9EF" w14:textId="6365EB8F" w:rsidR="00C24220" w:rsidRDefault="00C24220" w:rsidP="0034168D">
      <w:pPr>
        <w:jc w:val="center"/>
        <w:rPr>
          <w:b/>
          <w:bCs/>
          <w:sz w:val="28"/>
          <w:szCs w:val="28"/>
        </w:rPr>
      </w:pPr>
    </w:p>
    <w:p w14:paraId="580AC43C" w14:textId="77777777" w:rsidR="00991618" w:rsidRDefault="00991618" w:rsidP="0034168D">
      <w:pPr>
        <w:jc w:val="center"/>
        <w:rPr>
          <w:b/>
          <w:bCs/>
          <w:sz w:val="28"/>
          <w:szCs w:val="28"/>
        </w:rPr>
      </w:pPr>
    </w:p>
    <w:p w14:paraId="2B009DE3" w14:textId="71D8217C" w:rsidR="00CE632B" w:rsidRDefault="00CE632B" w:rsidP="0075416A">
      <w:pPr>
        <w:jc w:val="center"/>
        <w:rPr>
          <w:b/>
          <w:bCs/>
          <w:sz w:val="28"/>
          <w:szCs w:val="28"/>
        </w:rPr>
      </w:pPr>
      <w:r>
        <w:rPr>
          <w:b/>
          <w:bCs/>
          <w:sz w:val="28"/>
          <w:szCs w:val="28"/>
        </w:rPr>
        <w:t xml:space="preserve">EnChroma Glasses </w:t>
      </w:r>
      <w:r w:rsidR="00644497">
        <w:rPr>
          <w:b/>
          <w:bCs/>
          <w:sz w:val="28"/>
          <w:szCs w:val="28"/>
        </w:rPr>
        <w:t>That</w:t>
      </w:r>
      <w:r>
        <w:rPr>
          <w:b/>
          <w:bCs/>
          <w:sz w:val="28"/>
          <w:szCs w:val="28"/>
        </w:rPr>
        <w:t xml:space="preserve"> Help People with Color Blindness Now Offered at Best Buy</w:t>
      </w:r>
    </w:p>
    <w:p w14:paraId="55BE9CB4" w14:textId="2933C141" w:rsidR="00CE632B" w:rsidRPr="0075416A" w:rsidRDefault="00CE632B" w:rsidP="0075416A">
      <w:pPr>
        <w:jc w:val="center"/>
        <w:rPr>
          <w:b/>
          <w:bCs/>
          <w:sz w:val="28"/>
          <w:szCs w:val="28"/>
        </w:rPr>
      </w:pPr>
    </w:p>
    <w:p w14:paraId="00000003" w14:textId="008BD798" w:rsidR="00442AF6" w:rsidRPr="0075416A" w:rsidRDefault="00F026D8" w:rsidP="00635E7C">
      <w:pPr>
        <w:pBdr>
          <w:top w:val="nil"/>
          <w:left w:val="nil"/>
          <w:bottom w:val="nil"/>
          <w:right w:val="nil"/>
          <w:between w:val="nil"/>
        </w:pBdr>
        <w:jc w:val="center"/>
        <w:rPr>
          <w:color w:val="000000"/>
          <w:sz w:val="24"/>
          <w:szCs w:val="24"/>
        </w:rPr>
      </w:pPr>
      <w:r w:rsidRPr="0075416A">
        <w:rPr>
          <w:color w:val="000000"/>
          <w:sz w:val="24"/>
          <w:szCs w:val="24"/>
        </w:rPr>
        <w:t>–</w:t>
      </w:r>
      <w:r w:rsidR="004B763B">
        <w:rPr>
          <w:color w:val="000000"/>
          <w:sz w:val="24"/>
          <w:szCs w:val="24"/>
        </w:rPr>
        <w:t xml:space="preserve"> Now Available </w:t>
      </w:r>
      <w:r w:rsidR="00F51E1C">
        <w:rPr>
          <w:color w:val="000000"/>
          <w:sz w:val="24"/>
          <w:szCs w:val="24"/>
        </w:rPr>
        <w:t>on</w:t>
      </w:r>
      <w:r w:rsidR="004B763B">
        <w:rPr>
          <w:color w:val="000000"/>
          <w:sz w:val="24"/>
          <w:szCs w:val="24"/>
        </w:rPr>
        <w:t xml:space="preserve"> BestBuy.com, EnChroma Glasses Enable Those with </w:t>
      </w:r>
      <w:r w:rsidR="001D7AF9">
        <w:rPr>
          <w:color w:val="000000"/>
          <w:sz w:val="24"/>
          <w:szCs w:val="24"/>
        </w:rPr>
        <w:t xml:space="preserve">Red-Green </w:t>
      </w:r>
      <w:r w:rsidR="004B763B">
        <w:rPr>
          <w:color w:val="000000"/>
          <w:sz w:val="24"/>
          <w:szCs w:val="24"/>
        </w:rPr>
        <w:t>Color Vision Deficienc</w:t>
      </w:r>
      <w:r w:rsidR="001D7AF9">
        <w:rPr>
          <w:color w:val="000000"/>
          <w:sz w:val="24"/>
          <w:szCs w:val="24"/>
        </w:rPr>
        <w:t>y</w:t>
      </w:r>
      <w:r w:rsidR="004B763B">
        <w:rPr>
          <w:color w:val="000000"/>
          <w:sz w:val="24"/>
          <w:szCs w:val="24"/>
        </w:rPr>
        <w:t xml:space="preserve"> to See an Expanded Range of Clear, Vibrant Color </w:t>
      </w:r>
      <w:r w:rsidRPr="0075416A">
        <w:rPr>
          <w:color w:val="000000"/>
          <w:sz w:val="24"/>
          <w:szCs w:val="24"/>
        </w:rPr>
        <w:t>–</w:t>
      </w:r>
    </w:p>
    <w:p w14:paraId="00000004" w14:textId="77777777" w:rsidR="00442AF6" w:rsidRDefault="00442AF6" w:rsidP="000051D7">
      <w:pPr>
        <w:rPr>
          <w:sz w:val="24"/>
          <w:szCs w:val="24"/>
        </w:rPr>
      </w:pPr>
    </w:p>
    <w:p w14:paraId="243FC2B9" w14:textId="6C3A0B8B" w:rsidR="00F213D0" w:rsidRDefault="00F026D8" w:rsidP="00F213D0">
      <w:pPr>
        <w:rPr>
          <w:sz w:val="24"/>
          <w:szCs w:val="24"/>
        </w:rPr>
      </w:pPr>
      <w:r w:rsidRPr="0094177B">
        <w:rPr>
          <w:b/>
          <w:sz w:val="24"/>
          <w:szCs w:val="24"/>
        </w:rPr>
        <w:t xml:space="preserve">Berkeley, CA </w:t>
      </w:r>
      <w:r w:rsidR="00157B88">
        <w:rPr>
          <w:b/>
          <w:sz w:val="24"/>
          <w:szCs w:val="24"/>
        </w:rPr>
        <w:t>&amp;</w:t>
      </w:r>
      <w:r w:rsidR="00D5508E">
        <w:rPr>
          <w:b/>
          <w:sz w:val="24"/>
          <w:szCs w:val="24"/>
        </w:rPr>
        <w:t xml:space="preserve"> </w:t>
      </w:r>
      <w:r w:rsidR="00991618">
        <w:rPr>
          <w:b/>
          <w:sz w:val="24"/>
          <w:szCs w:val="24"/>
        </w:rPr>
        <w:t>Minneapolis, MN</w:t>
      </w:r>
      <w:r w:rsidR="00157B88">
        <w:rPr>
          <w:b/>
          <w:sz w:val="24"/>
          <w:szCs w:val="24"/>
        </w:rPr>
        <w:t xml:space="preserve"> </w:t>
      </w:r>
      <w:r w:rsidRPr="0094177B">
        <w:rPr>
          <w:sz w:val="24"/>
          <w:szCs w:val="24"/>
        </w:rPr>
        <w:t>–</w:t>
      </w:r>
      <w:r w:rsidRPr="0094177B">
        <w:rPr>
          <w:b/>
          <w:sz w:val="24"/>
          <w:szCs w:val="24"/>
        </w:rPr>
        <w:t xml:space="preserve"> </w:t>
      </w:r>
      <w:r w:rsidR="000907BC">
        <w:rPr>
          <w:b/>
          <w:sz w:val="24"/>
          <w:szCs w:val="24"/>
        </w:rPr>
        <w:t>February 15</w:t>
      </w:r>
      <w:r w:rsidR="00D0291E" w:rsidRPr="0003016B">
        <w:rPr>
          <w:b/>
          <w:sz w:val="24"/>
          <w:szCs w:val="24"/>
        </w:rPr>
        <w:t>,</w:t>
      </w:r>
      <w:r w:rsidRPr="0094177B">
        <w:rPr>
          <w:b/>
          <w:sz w:val="24"/>
          <w:szCs w:val="24"/>
        </w:rPr>
        <w:t xml:space="preserve"> 202</w:t>
      </w:r>
      <w:r w:rsidR="00F44BEA">
        <w:rPr>
          <w:b/>
          <w:sz w:val="24"/>
          <w:szCs w:val="24"/>
        </w:rPr>
        <w:t>2</w:t>
      </w:r>
      <w:r w:rsidRPr="0094177B">
        <w:rPr>
          <w:b/>
          <w:sz w:val="24"/>
          <w:szCs w:val="24"/>
        </w:rPr>
        <w:t xml:space="preserve"> </w:t>
      </w:r>
      <w:r w:rsidRPr="0094177B">
        <w:rPr>
          <w:sz w:val="24"/>
          <w:szCs w:val="24"/>
        </w:rPr>
        <w:t>–</w:t>
      </w:r>
      <w:r w:rsidR="00D04D06">
        <w:rPr>
          <w:sz w:val="24"/>
          <w:szCs w:val="24"/>
        </w:rPr>
        <w:t xml:space="preserve"> </w:t>
      </w:r>
      <w:hyperlink r:id="rId10" w:history="1">
        <w:r w:rsidR="00B828EC" w:rsidRPr="00F131A0">
          <w:rPr>
            <w:rStyle w:val="Hyperlink"/>
            <w:sz w:val="24"/>
            <w:szCs w:val="24"/>
          </w:rPr>
          <w:t>EnChroma</w:t>
        </w:r>
      </w:hyperlink>
      <w:r w:rsidR="00B828EC">
        <w:t xml:space="preserve"> </w:t>
      </w:r>
      <w:r w:rsidRPr="0094177B">
        <w:rPr>
          <w:sz w:val="24"/>
          <w:szCs w:val="24"/>
        </w:rPr>
        <w:t>– creators of glasses for color blindness –</w:t>
      </w:r>
      <w:r w:rsidR="00F131A0">
        <w:rPr>
          <w:sz w:val="24"/>
          <w:szCs w:val="24"/>
        </w:rPr>
        <w:t xml:space="preserve"> </w:t>
      </w:r>
      <w:r w:rsidR="00275B23">
        <w:rPr>
          <w:sz w:val="24"/>
          <w:szCs w:val="24"/>
        </w:rPr>
        <w:t>and</w:t>
      </w:r>
      <w:r w:rsidR="00B72106">
        <w:rPr>
          <w:sz w:val="24"/>
          <w:szCs w:val="24"/>
        </w:rPr>
        <w:t xml:space="preserve"> </w:t>
      </w:r>
      <w:hyperlink r:id="rId11" w:history="1">
        <w:r w:rsidR="00B72106" w:rsidRPr="00B72106">
          <w:rPr>
            <w:rStyle w:val="Hyperlink"/>
            <w:sz w:val="24"/>
            <w:szCs w:val="24"/>
          </w:rPr>
          <w:t>Best Bu</w:t>
        </w:r>
        <w:r w:rsidR="008D1C7E">
          <w:rPr>
            <w:rStyle w:val="Hyperlink"/>
            <w:sz w:val="24"/>
            <w:szCs w:val="24"/>
          </w:rPr>
          <w:t>y Co. Inc.</w:t>
        </w:r>
      </w:hyperlink>
      <w:r w:rsidR="00644497">
        <w:rPr>
          <w:rStyle w:val="Hyperlink"/>
          <w:sz w:val="24"/>
          <w:szCs w:val="24"/>
        </w:rPr>
        <w:t xml:space="preserve"> </w:t>
      </w:r>
      <w:r w:rsidR="00275B23" w:rsidRPr="0094177B">
        <w:rPr>
          <w:sz w:val="24"/>
          <w:szCs w:val="24"/>
        </w:rPr>
        <w:t>–</w:t>
      </w:r>
      <w:r w:rsidR="00275B23">
        <w:rPr>
          <w:sz w:val="24"/>
          <w:szCs w:val="24"/>
        </w:rPr>
        <w:t xml:space="preserve"> </w:t>
      </w:r>
      <w:r w:rsidR="00D04D06">
        <w:rPr>
          <w:sz w:val="24"/>
          <w:szCs w:val="24"/>
        </w:rPr>
        <w:t xml:space="preserve">today </w:t>
      </w:r>
      <w:r w:rsidR="00275B23">
        <w:rPr>
          <w:sz w:val="24"/>
          <w:szCs w:val="24"/>
        </w:rPr>
        <w:t xml:space="preserve">announced </w:t>
      </w:r>
      <w:r w:rsidR="008D1C7E">
        <w:rPr>
          <w:sz w:val="24"/>
          <w:szCs w:val="24"/>
        </w:rPr>
        <w:t xml:space="preserve">that </w:t>
      </w:r>
      <w:r w:rsidR="004B763B">
        <w:rPr>
          <w:sz w:val="24"/>
          <w:szCs w:val="24"/>
        </w:rPr>
        <w:t xml:space="preserve">EnChroma glasses are now available to millions of people who suffer from color blindness (Color Vision Deficiency) </w:t>
      </w:r>
      <w:r w:rsidR="00F51E1C">
        <w:rPr>
          <w:sz w:val="24"/>
          <w:szCs w:val="24"/>
        </w:rPr>
        <w:t>through</w:t>
      </w:r>
      <w:r w:rsidR="00644497">
        <w:rPr>
          <w:sz w:val="24"/>
          <w:szCs w:val="24"/>
        </w:rPr>
        <w:t xml:space="preserve"> </w:t>
      </w:r>
      <w:r w:rsidR="004B763B">
        <w:rPr>
          <w:sz w:val="24"/>
          <w:szCs w:val="24"/>
        </w:rPr>
        <w:t xml:space="preserve">BestBuy.com. </w:t>
      </w:r>
    </w:p>
    <w:p w14:paraId="1FC2A5E9" w14:textId="77777777" w:rsidR="00F26F50" w:rsidRPr="00F213D0" w:rsidRDefault="00F26F50" w:rsidP="00F26F50">
      <w:pPr>
        <w:rPr>
          <w:sz w:val="24"/>
          <w:szCs w:val="24"/>
        </w:rPr>
      </w:pPr>
    </w:p>
    <w:p w14:paraId="0963AB5F" w14:textId="31F7FFC9" w:rsidR="00F26F50" w:rsidRPr="005C59BC" w:rsidRDefault="00F26F50" w:rsidP="00F26F50">
      <w:pPr>
        <w:rPr>
          <w:sz w:val="24"/>
          <w:szCs w:val="24"/>
        </w:rPr>
      </w:pPr>
      <w:r w:rsidRPr="005C59BC">
        <w:rPr>
          <w:sz w:val="24"/>
          <w:szCs w:val="24"/>
        </w:rPr>
        <w:t>One in 12 men (8%) and one in 200 women (.5%) are color blind – 13 million in the US and 350 million worldwide. While people with normal color vision see over one million</w:t>
      </w:r>
      <w:r w:rsidR="001D7AF9">
        <w:rPr>
          <w:sz w:val="24"/>
          <w:szCs w:val="24"/>
        </w:rPr>
        <w:t xml:space="preserve"> colors</w:t>
      </w:r>
      <w:r w:rsidRPr="005C59BC">
        <w:rPr>
          <w:sz w:val="24"/>
          <w:szCs w:val="24"/>
        </w:rPr>
        <w:t>, the color blind only see an estimated 10%</w:t>
      </w:r>
      <w:r w:rsidR="00C95DF4">
        <w:rPr>
          <w:sz w:val="24"/>
          <w:szCs w:val="24"/>
        </w:rPr>
        <w:t xml:space="preserve"> of hues and </w:t>
      </w:r>
      <w:r w:rsidR="001D7AF9">
        <w:rPr>
          <w:sz w:val="24"/>
          <w:szCs w:val="24"/>
        </w:rPr>
        <w:t>shade</w:t>
      </w:r>
      <w:r w:rsidR="00C95DF4">
        <w:rPr>
          <w:sz w:val="24"/>
          <w:szCs w:val="24"/>
        </w:rPr>
        <w:t>s</w:t>
      </w:r>
      <w:r w:rsidRPr="005C59BC">
        <w:rPr>
          <w:sz w:val="24"/>
          <w:szCs w:val="24"/>
        </w:rPr>
        <w:t>. To them, green and yellow, gray and pink, purple and blue, and red and brown look similar, and colors appear muted and dull. EnChroma</w:t>
      </w:r>
      <w:r>
        <w:rPr>
          <w:sz w:val="24"/>
          <w:szCs w:val="24"/>
        </w:rPr>
        <w:t xml:space="preserve"> glasses</w:t>
      </w:r>
      <w:r w:rsidRPr="005C59BC">
        <w:rPr>
          <w:sz w:val="24"/>
          <w:szCs w:val="24"/>
        </w:rPr>
        <w:t xml:space="preserve"> expand the range of colors the color blind can see and make colors more vibrant, clear and distinct</w:t>
      </w:r>
      <w:r>
        <w:rPr>
          <w:sz w:val="24"/>
          <w:szCs w:val="24"/>
        </w:rPr>
        <w:t xml:space="preserve"> to help them enjoy more of life’s colorful moments and overcome challenges at work, school and </w:t>
      </w:r>
      <w:r w:rsidR="00C95DF4">
        <w:rPr>
          <w:sz w:val="24"/>
          <w:szCs w:val="24"/>
        </w:rPr>
        <w:t xml:space="preserve">in </w:t>
      </w:r>
      <w:r>
        <w:rPr>
          <w:sz w:val="24"/>
          <w:szCs w:val="24"/>
        </w:rPr>
        <w:t>everyday life</w:t>
      </w:r>
      <w:r w:rsidRPr="005C59BC">
        <w:rPr>
          <w:sz w:val="24"/>
          <w:szCs w:val="24"/>
        </w:rPr>
        <w:t>.</w:t>
      </w:r>
    </w:p>
    <w:p w14:paraId="191854CF" w14:textId="77777777" w:rsidR="00FB2E57" w:rsidRDefault="00FB2E57" w:rsidP="00F213D0">
      <w:pPr>
        <w:rPr>
          <w:sz w:val="24"/>
          <w:szCs w:val="24"/>
        </w:rPr>
      </w:pPr>
    </w:p>
    <w:p w14:paraId="63DDCDE6" w14:textId="4F30EB83" w:rsidR="00644497" w:rsidRDefault="00762864" w:rsidP="00F213D0">
      <w:pPr>
        <w:rPr>
          <w:sz w:val="24"/>
          <w:szCs w:val="24"/>
        </w:rPr>
      </w:pPr>
      <w:r>
        <w:rPr>
          <w:sz w:val="24"/>
          <w:szCs w:val="24"/>
        </w:rPr>
        <w:t>“We are pleased that</w:t>
      </w:r>
      <w:r w:rsidR="00F51E1C">
        <w:rPr>
          <w:sz w:val="24"/>
          <w:szCs w:val="24"/>
        </w:rPr>
        <w:t xml:space="preserve"> working</w:t>
      </w:r>
      <w:r>
        <w:rPr>
          <w:sz w:val="24"/>
          <w:szCs w:val="24"/>
        </w:rPr>
        <w:t xml:space="preserve"> with a world-renowned</w:t>
      </w:r>
      <w:r w:rsidR="00E37738">
        <w:rPr>
          <w:sz w:val="24"/>
          <w:szCs w:val="24"/>
        </w:rPr>
        <w:t>, trusted</w:t>
      </w:r>
      <w:r>
        <w:rPr>
          <w:sz w:val="24"/>
          <w:szCs w:val="24"/>
        </w:rPr>
        <w:t xml:space="preserve"> brand like Best Buy means </w:t>
      </w:r>
      <w:r w:rsidR="001D7AF9">
        <w:rPr>
          <w:sz w:val="24"/>
          <w:szCs w:val="24"/>
        </w:rPr>
        <w:t>color blind</w:t>
      </w:r>
      <w:r>
        <w:rPr>
          <w:sz w:val="24"/>
          <w:szCs w:val="24"/>
        </w:rPr>
        <w:t xml:space="preserve"> </w:t>
      </w:r>
      <w:r w:rsidR="00357D34">
        <w:rPr>
          <w:sz w:val="24"/>
          <w:szCs w:val="24"/>
        </w:rPr>
        <w:t xml:space="preserve">people </w:t>
      </w:r>
      <w:r>
        <w:rPr>
          <w:sz w:val="24"/>
          <w:szCs w:val="24"/>
        </w:rPr>
        <w:t>will have more opportunities to buy</w:t>
      </w:r>
      <w:r w:rsidR="00810C4F">
        <w:rPr>
          <w:sz w:val="24"/>
          <w:szCs w:val="24"/>
        </w:rPr>
        <w:t>,</w:t>
      </w:r>
      <w:r>
        <w:rPr>
          <w:sz w:val="24"/>
          <w:szCs w:val="24"/>
        </w:rPr>
        <w:t xml:space="preserve"> try </w:t>
      </w:r>
      <w:r w:rsidR="00810C4F">
        <w:rPr>
          <w:sz w:val="24"/>
          <w:szCs w:val="24"/>
        </w:rPr>
        <w:t xml:space="preserve">and experience </w:t>
      </w:r>
      <w:r>
        <w:rPr>
          <w:sz w:val="24"/>
          <w:szCs w:val="24"/>
        </w:rPr>
        <w:t>EnChroma glasses,” said Erik Ritchie, CEO of EnChroma.</w:t>
      </w:r>
      <w:r w:rsidR="000123B2">
        <w:rPr>
          <w:sz w:val="24"/>
          <w:szCs w:val="24"/>
        </w:rPr>
        <w:t xml:space="preserve"> “This relationship will generate more awareness for the prevalence and effects of color blindness, and that there is something people can do – try EnChroma glasses.”</w:t>
      </w:r>
    </w:p>
    <w:p w14:paraId="6D1EBEE4" w14:textId="05FF7DE1" w:rsidR="0065774C" w:rsidRPr="00E54E10" w:rsidRDefault="003A000C" w:rsidP="00843314">
      <w:pPr>
        <w:rPr>
          <w:bCs/>
          <w:sz w:val="24"/>
          <w:szCs w:val="24"/>
        </w:rPr>
      </w:pPr>
      <w:r>
        <w:rPr>
          <w:noProof/>
        </w:rPr>
        <w:drawing>
          <wp:inline distT="0" distB="0" distL="0" distR="0" wp14:anchorId="1F1E76C4" wp14:editId="3F419132">
            <wp:extent cx="2468880" cy="2468880"/>
            <wp:effectExtent l="0" t="0" r="7620" b="7620"/>
            <wp:docPr id="1" name="Picture 1" descr="A group of strawberri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strawberries&#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68880" cy="2468880"/>
                    </a:xfrm>
                    <a:prstGeom prst="rect">
                      <a:avLst/>
                    </a:prstGeom>
                    <a:noFill/>
                    <a:ln>
                      <a:noFill/>
                    </a:ln>
                  </pic:spPr>
                </pic:pic>
              </a:graphicData>
            </a:graphic>
          </wp:inline>
        </w:drawing>
      </w:r>
      <w:r>
        <w:rPr>
          <w:bCs/>
          <w:sz w:val="24"/>
          <w:szCs w:val="24"/>
        </w:rPr>
        <w:t xml:space="preserve"> </w:t>
      </w:r>
      <w:r>
        <w:rPr>
          <w:noProof/>
        </w:rPr>
        <w:drawing>
          <wp:inline distT="0" distB="0" distL="0" distR="0" wp14:anchorId="43287284" wp14:editId="799088C3">
            <wp:extent cx="2468880" cy="2468880"/>
            <wp:effectExtent l="0" t="0" r="7620" b="7620"/>
            <wp:docPr id="4" name="Picture 4" descr="A pool table with balls o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ool table with balls on it&#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68880" cy="2468880"/>
                    </a:xfrm>
                    <a:prstGeom prst="rect">
                      <a:avLst/>
                    </a:prstGeom>
                    <a:noFill/>
                    <a:ln>
                      <a:noFill/>
                    </a:ln>
                  </pic:spPr>
                </pic:pic>
              </a:graphicData>
            </a:graphic>
          </wp:inline>
        </w:drawing>
      </w:r>
    </w:p>
    <w:p w14:paraId="7514C071" w14:textId="607367C4" w:rsidR="00233291" w:rsidRPr="008B16AF" w:rsidRDefault="00233291" w:rsidP="00233291">
      <w:pPr>
        <w:rPr>
          <w:sz w:val="24"/>
          <w:szCs w:val="24"/>
        </w:rPr>
      </w:pPr>
      <w:r w:rsidRPr="005C59BC">
        <w:rPr>
          <w:sz w:val="24"/>
          <w:szCs w:val="24"/>
        </w:rPr>
        <w:lastRenderedPageBreak/>
        <w:t xml:space="preserve">To view images depicting how people with color vision deficiency see colors, </w:t>
      </w:r>
      <w:hyperlink r:id="rId14">
        <w:r w:rsidRPr="005C59BC">
          <w:rPr>
            <w:color w:val="1155CC"/>
            <w:sz w:val="24"/>
            <w:szCs w:val="24"/>
            <w:u w:val="single"/>
          </w:rPr>
          <w:t xml:space="preserve">click </w:t>
        </w:r>
        <w:r w:rsidRPr="005C59BC">
          <w:rPr>
            <w:color w:val="1155CC"/>
            <w:sz w:val="24"/>
            <w:szCs w:val="24"/>
            <w:u w:val="single"/>
          </w:rPr>
          <w:t>here</w:t>
        </w:r>
      </w:hyperlink>
      <w:r w:rsidRPr="005C59BC">
        <w:rPr>
          <w:sz w:val="24"/>
          <w:szCs w:val="24"/>
        </w:rPr>
        <w:t xml:space="preserve">. </w:t>
      </w:r>
    </w:p>
    <w:p w14:paraId="23EB2AFB" w14:textId="77777777" w:rsidR="00B353EB" w:rsidRDefault="00B353EB" w:rsidP="00B353EB">
      <w:pPr>
        <w:rPr>
          <w:sz w:val="24"/>
          <w:szCs w:val="24"/>
        </w:rPr>
      </w:pPr>
    </w:p>
    <w:p w14:paraId="0FDCA372" w14:textId="5E5384A6" w:rsidR="00B353EB" w:rsidRDefault="00B353EB" w:rsidP="00B353EB">
      <w:pPr>
        <w:rPr>
          <w:sz w:val="24"/>
          <w:szCs w:val="24"/>
        </w:rPr>
      </w:pPr>
      <w:r>
        <w:rPr>
          <w:sz w:val="24"/>
          <w:szCs w:val="24"/>
        </w:rPr>
        <w:t>EnChroma glasses range in price from $229 to $389 and come in lenses for use indoor</w:t>
      </w:r>
      <w:r w:rsidR="0097167B">
        <w:rPr>
          <w:sz w:val="24"/>
          <w:szCs w:val="24"/>
        </w:rPr>
        <w:t>s</w:t>
      </w:r>
      <w:r>
        <w:rPr>
          <w:sz w:val="24"/>
          <w:szCs w:val="24"/>
        </w:rPr>
        <w:t xml:space="preserve"> </w:t>
      </w:r>
      <w:r w:rsidR="0097167B">
        <w:rPr>
          <w:sz w:val="24"/>
          <w:szCs w:val="24"/>
        </w:rPr>
        <w:t>or</w:t>
      </w:r>
      <w:r>
        <w:rPr>
          <w:sz w:val="24"/>
          <w:szCs w:val="24"/>
        </w:rPr>
        <w:t xml:space="preserve"> outdoors and in child and adult-size frames. EnChroma glasses can benefit eight of 10 people with red-green color blindness. Results and acclimation times vary. The</w:t>
      </w:r>
      <w:r w:rsidR="000123B2">
        <w:rPr>
          <w:sz w:val="24"/>
          <w:szCs w:val="24"/>
        </w:rPr>
        <w:t xml:space="preserve"> glasses</w:t>
      </w:r>
      <w:r>
        <w:rPr>
          <w:sz w:val="24"/>
          <w:szCs w:val="24"/>
        </w:rPr>
        <w:t xml:space="preserve"> can be tried risk-free and returned within 60 days for a refund.</w:t>
      </w:r>
    </w:p>
    <w:p w14:paraId="5794E070" w14:textId="709EADB3" w:rsidR="00CE6CB1" w:rsidRDefault="00CE6CB1" w:rsidP="00882228">
      <w:pPr>
        <w:rPr>
          <w:sz w:val="24"/>
          <w:szCs w:val="24"/>
        </w:rPr>
      </w:pPr>
    </w:p>
    <w:p w14:paraId="0D73064B" w14:textId="0E12BD9A" w:rsidR="009355E5" w:rsidRPr="00882228" w:rsidRDefault="008924CC" w:rsidP="00882228">
      <w:pPr>
        <w:rPr>
          <w:sz w:val="24"/>
          <w:szCs w:val="24"/>
        </w:rPr>
      </w:pPr>
      <w:r>
        <w:rPr>
          <w:color w:val="000000"/>
          <w:sz w:val="24"/>
          <w:szCs w:val="24"/>
        </w:rPr>
        <w:t>Research on EnChroma glasses was supported by an SBIR grant from the National Institutes of Health (NIH)</w:t>
      </w:r>
      <w:r>
        <w:rPr>
          <w:sz w:val="24"/>
          <w:szCs w:val="24"/>
        </w:rPr>
        <w:t xml:space="preserve">. </w:t>
      </w:r>
      <w:hyperlink r:id="rId15">
        <w:r w:rsidR="00882228" w:rsidRPr="00882228">
          <w:rPr>
            <w:color w:val="954F72"/>
            <w:sz w:val="24"/>
            <w:szCs w:val="24"/>
            <w:u w:val="single"/>
          </w:rPr>
          <w:t>A recent study</w:t>
        </w:r>
      </w:hyperlink>
      <w:r w:rsidR="00882228" w:rsidRPr="00882228">
        <w:rPr>
          <w:sz w:val="24"/>
          <w:szCs w:val="24"/>
        </w:rPr>
        <w:t xml:space="preserve"> by the University of California, Davis, and</w:t>
      </w:r>
      <w:hyperlink r:id="rId16">
        <w:r w:rsidR="00882228" w:rsidRPr="00882228">
          <w:rPr>
            <w:sz w:val="24"/>
            <w:szCs w:val="24"/>
          </w:rPr>
          <w:t xml:space="preserve"> </w:t>
        </w:r>
      </w:hyperlink>
      <w:hyperlink r:id="rId17">
        <w:r w:rsidR="00882228" w:rsidRPr="00882228">
          <w:rPr>
            <w:color w:val="954F72"/>
            <w:sz w:val="24"/>
            <w:szCs w:val="24"/>
            <w:u w:val="single"/>
          </w:rPr>
          <w:t>France’s INSERM Stem Cell and Brain Research Institute</w:t>
        </w:r>
      </w:hyperlink>
      <w:hyperlink r:id="rId18">
        <w:r w:rsidR="00882228" w:rsidRPr="00882228">
          <w:rPr>
            <w:i/>
            <w:color w:val="954F72"/>
            <w:sz w:val="24"/>
            <w:szCs w:val="24"/>
            <w:u w:val="single"/>
          </w:rPr>
          <w:t>,</w:t>
        </w:r>
      </w:hyperlink>
      <w:r w:rsidR="00882228" w:rsidRPr="00882228">
        <w:rPr>
          <w:sz w:val="24"/>
          <w:szCs w:val="24"/>
        </w:rPr>
        <w:t xml:space="preserve"> demonstrated the effectiveness of </w:t>
      </w:r>
      <w:proofErr w:type="spellStart"/>
      <w:r w:rsidR="00882228" w:rsidRPr="00882228">
        <w:rPr>
          <w:sz w:val="24"/>
          <w:szCs w:val="24"/>
        </w:rPr>
        <w:t>EnChroma</w:t>
      </w:r>
      <w:r w:rsidR="00882228">
        <w:rPr>
          <w:sz w:val="24"/>
          <w:szCs w:val="24"/>
        </w:rPr>
        <w:t>’s</w:t>
      </w:r>
      <w:proofErr w:type="spellEnd"/>
      <w:r w:rsidR="00882228">
        <w:rPr>
          <w:sz w:val="24"/>
          <w:szCs w:val="24"/>
        </w:rPr>
        <w:t xml:space="preserve"> lens technology</w:t>
      </w:r>
      <w:r w:rsidR="00882228" w:rsidRPr="00882228">
        <w:rPr>
          <w:sz w:val="24"/>
          <w:szCs w:val="24"/>
        </w:rPr>
        <w:t>.</w:t>
      </w:r>
      <w:r w:rsidR="00E63C39">
        <w:rPr>
          <w:sz w:val="24"/>
          <w:szCs w:val="24"/>
        </w:rPr>
        <w:t xml:space="preserve"> The glasses are offered by over 400 eyecare professionals worldwide and available at major museums, libraries, schools, universities and state and national parks for color blind guests and students to borrow.</w:t>
      </w:r>
    </w:p>
    <w:p w14:paraId="1550AA1F" w14:textId="77777777" w:rsidR="00DB1146" w:rsidRPr="007F717A" w:rsidRDefault="00DB1146" w:rsidP="006D31CF">
      <w:pPr>
        <w:rPr>
          <w:bCs/>
          <w:sz w:val="24"/>
          <w:szCs w:val="24"/>
        </w:rPr>
      </w:pPr>
    </w:p>
    <w:p w14:paraId="00000013" w14:textId="0F633A6A" w:rsidR="00442AF6" w:rsidRDefault="00F026D8" w:rsidP="000051D7">
      <w:pPr>
        <w:rPr>
          <w:b/>
          <w:sz w:val="24"/>
          <w:szCs w:val="24"/>
        </w:rPr>
      </w:pPr>
      <w:r>
        <w:rPr>
          <w:b/>
          <w:sz w:val="24"/>
          <w:szCs w:val="24"/>
        </w:rPr>
        <w:t>About EnChroma</w:t>
      </w:r>
    </w:p>
    <w:p w14:paraId="00000014" w14:textId="4AEC7E30" w:rsidR="00442AF6" w:rsidRDefault="00F026D8" w:rsidP="000051D7">
      <w:pPr>
        <w:rPr>
          <w:color w:val="000000"/>
          <w:sz w:val="24"/>
          <w:szCs w:val="24"/>
        </w:rPr>
      </w:pPr>
      <w:r>
        <w:rPr>
          <w:color w:val="000000"/>
          <w:sz w:val="24"/>
          <w:szCs w:val="24"/>
        </w:rPr>
        <w:t xml:space="preserve">Based in Berkeley, Calif., EnChroma produces leading-edge eyewear for color blindness and low vision, and other solutions for color vision, sold online and through Authorized Retailers worldwide. Invented in 2010, </w:t>
      </w:r>
      <w:proofErr w:type="spellStart"/>
      <w:r>
        <w:rPr>
          <w:color w:val="000000"/>
          <w:sz w:val="24"/>
          <w:szCs w:val="24"/>
        </w:rPr>
        <w:t>EnChroma’s</w:t>
      </w:r>
      <w:proofErr w:type="spellEnd"/>
      <w:r>
        <w:rPr>
          <w:color w:val="000000"/>
          <w:sz w:val="24"/>
          <w:szCs w:val="24"/>
        </w:rPr>
        <w:t xml:space="preserve"> patented eyewear combines the latest in color perception, neuroscience and lens innovation to improve the lives of people with color vision deficiency around the world. EnChroma received an SBIR grant from the National Institutes of Health (NIH). It earned the 2016 Tibbetts Award from the U.S. Small Business Administration in recognition of the firm’s innovative impact on the human experience through technology, and the 2020 Innovation Award in Life Sciences from the Bay Area’s</w:t>
      </w:r>
      <w:hyperlink r:id="rId19">
        <w:r>
          <w:rPr>
            <w:color w:val="000000"/>
            <w:sz w:val="24"/>
            <w:szCs w:val="24"/>
            <w:u w:val="single"/>
          </w:rPr>
          <w:t xml:space="preserve"> </w:t>
        </w:r>
      </w:hyperlink>
      <w:hyperlink r:id="rId20">
        <w:r>
          <w:rPr>
            <w:color w:val="0000FF"/>
            <w:sz w:val="24"/>
            <w:szCs w:val="24"/>
            <w:u w:val="single"/>
          </w:rPr>
          <w:t>East Bay Economic Development Alliance</w:t>
        </w:r>
      </w:hyperlink>
      <w:r>
        <w:rPr>
          <w:color w:val="000000"/>
          <w:sz w:val="24"/>
          <w:szCs w:val="24"/>
        </w:rPr>
        <w:t>. For more information call 510-497-0048 or visit</w:t>
      </w:r>
      <w:hyperlink r:id="rId21">
        <w:r>
          <w:rPr>
            <w:color w:val="1155CC"/>
            <w:sz w:val="24"/>
            <w:szCs w:val="24"/>
            <w:u w:val="single"/>
          </w:rPr>
          <w:t xml:space="preserve"> </w:t>
        </w:r>
      </w:hyperlink>
      <w:hyperlink r:id="rId22">
        <w:r>
          <w:rPr>
            <w:color w:val="0000FF"/>
            <w:sz w:val="24"/>
            <w:szCs w:val="24"/>
            <w:u w:val="single"/>
          </w:rPr>
          <w:t>enchroma.com</w:t>
        </w:r>
      </w:hyperlink>
      <w:r>
        <w:rPr>
          <w:color w:val="000000"/>
          <w:sz w:val="24"/>
          <w:szCs w:val="24"/>
        </w:rPr>
        <w:t>.</w:t>
      </w:r>
    </w:p>
    <w:p w14:paraId="00000015" w14:textId="77777777" w:rsidR="00442AF6" w:rsidRPr="00537006" w:rsidRDefault="00442AF6" w:rsidP="000051D7">
      <w:pPr>
        <w:rPr>
          <w:sz w:val="24"/>
          <w:szCs w:val="24"/>
        </w:rPr>
      </w:pPr>
    </w:p>
    <w:p w14:paraId="00000016" w14:textId="34B39050" w:rsidR="00442AF6" w:rsidRPr="00537006" w:rsidRDefault="00F026D8" w:rsidP="000051D7">
      <w:pPr>
        <w:rPr>
          <w:b/>
          <w:sz w:val="24"/>
          <w:szCs w:val="24"/>
        </w:rPr>
      </w:pPr>
      <w:r w:rsidRPr="00537006">
        <w:rPr>
          <w:b/>
          <w:sz w:val="24"/>
          <w:szCs w:val="24"/>
        </w:rPr>
        <w:t>Media Contact</w:t>
      </w:r>
      <w:r w:rsidR="00537006" w:rsidRPr="00537006">
        <w:rPr>
          <w:b/>
          <w:sz w:val="24"/>
          <w:szCs w:val="24"/>
        </w:rPr>
        <w:t>s</w:t>
      </w:r>
      <w:r w:rsidRPr="00537006">
        <w:rPr>
          <w:b/>
          <w:sz w:val="24"/>
          <w:szCs w:val="24"/>
        </w:rPr>
        <w:t>:</w:t>
      </w:r>
    </w:p>
    <w:p w14:paraId="0AD78FA6" w14:textId="77777777" w:rsidR="00537006" w:rsidRPr="00537006" w:rsidRDefault="00537006" w:rsidP="000051D7">
      <w:pPr>
        <w:rPr>
          <w:i/>
          <w:iCs/>
          <w:sz w:val="24"/>
          <w:szCs w:val="24"/>
        </w:rPr>
      </w:pPr>
      <w:r w:rsidRPr="00537006">
        <w:rPr>
          <w:i/>
          <w:iCs/>
          <w:sz w:val="24"/>
          <w:szCs w:val="24"/>
        </w:rPr>
        <w:t>EnChroma</w:t>
      </w:r>
    </w:p>
    <w:p w14:paraId="00000017" w14:textId="51FDA609" w:rsidR="00442AF6" w:rsidRPr="00537006" w:rsidRDefault="00F026D8" w:rsidP="000051D7">
      <w:pPr>
        <w:rPr>
          <w:sz w:val="24"/>
          <w:szCs w:val="24"/>
        </w:rPr>
      </w:pPr>
      <w:r w:rsidRPr="00537006">
        <w:rPr>
          <w:sz w:val="24"/>
          <w:szCs w:val="24"/>
        </w:rPr>
        <w:t>Kent Streeb</w:t>
      </w:r>
    </w:p>
    <w:p w14:paraId="00000018" w14:textId="751ED8A4" w:rsidR="00442AF6" w:rsidRPr="00537006" w:rsidRDefault="0071776E" w:rsidP="000051D7">
      <w:pPr>
        <w:rPr>
          <w:sz w:val="24"/>
          <w:szCs w:val="24"/>
        </w:rPr>
      </w:pPr>
      <w:r w:rsidRPr="00537006">
        <w:rPr>
          <w:sz w:val="24"/>
          <w:szCs w:val="24"/>
        </w:rPr>
        <w:t xml:space="preserve">Vice President, Communications &amp; </w:t>
      </w:r>
      <w:r w:rsidR="00F026D8" w:rsidRPr="00537006">
        <w:rPr>
          <w:sz w:val="24"/>
          <w:szCs w:val="24"/>
        </w:rPr>
        <w:t>Partnerships</w:t>
      </w:r>
    </w:p>
    <w:p w14:paraId="00000019" w14:textId="77777777" w:rsidR="00442AF6" w:rsidRPr="00537006" w:rsidRDefault="00F026D8" w:rsidP="000051D7">
      <w:pPr>
        <w:rPr>
          <w:sz w:val="24"/>
          <w:szCs w:val="24"/>
        </w:rPr>
      </w:pPr>
      <w:r w:rsidRPr="00537006">
        <w:rPr>
          <w:sz w:val="24"/>
          <w:szCs w:val="24"/>
        </w:rPr>
        <w:t>P: 530.908.9225</w:t>
      </w:r>
    </w:p>
    <w:p w14:paraId="4E6FC7EA" w14:textId="38DB8A44" w:rsidR="00264B4F" w:rsidRPr="00644497" w:rsidRDefault="008C4818" w:rsidP="00644497">
      <w:pPr>
        <w:rPr>
          <w:color w:val="0000FF"/>
          <w:sz w:val="24"/>
          <w:szCs w:val="24"/>
          <w:u w:val="single"/>
        </w:rPr>
      </w:pPr>
      <w:hyperlink r:id="rId23" w:history="1">
        <w:r w:rsidR="00537006" w:rsidRPr="00537006">
          <w:rPr>
            <w:rStyle w:val="Hyperlink"/>
            <w:sz w:val="24"/>
            <w:szCs w:val="24"/>
          </w:rPr>
          <w:t>kent@enchroma.com</w:t>
        </w:r>
      </w:hyperlink>
    </w:p>
    <w:sectPr w:rsidR="00264B4F" w:rsidRPr="00644497">
      <w:headerReference w:type="default" r:id="rId24"/>
      <w:headerReference w:type="first" r:id="rId25"/>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67B2F3" w14:textId="77777777" w:rsidR="008C4818" w:rsidRDefault="008C4818">
      <w:pPr>
        <w:spacing w:line="240" w:lineRule="auto"/>
      </w:pPr>
      <w:r>
        <w:separator/>
      </w:r>
    </w:p>
  </w:endnote>
  <w:endnote w:type="continuationSeparator" w:id="0">
    <w:p w14:paraId="11229847" w14:textId="77777777" w:rsidR="008C4818" w:rsidRDefault="008C481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1E826B" w14:textId="77777777" w:rsidR="008C4818" w:rsidRDefault="008C4818">
      <w:pPr>
        <w:spacing w:line="240" w:lineRule="auto"/>
      </w:pPr>
      <w:r>
        <w:separator/>
      </w:r>
    </w:p>
  </w:footnote>
  <w:footnote w:type="continuationSeparator" w:id="0">
    <w:p w14:paraId="0A3DDC0D" w14:textId="77777777" w:rsidR="008C4818" w:rsidRDefault="008C481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1C" w14:textId="77777777" w:rsidR="00442AF6" w:rsidRDefault="00F026D8">
    <w:pPr>
      <w:pBdr>
        <w:top w:val="nil"/>
        <w:left w:val="nil"/>
        <w:bottom w:val="nil"/>
        <w:right w:val="nil"/>
        <w:between w:val="nil"/>
      </w:pBdr>
      <w:tabs>
        <w:tab w:val="center" w:pos="4680"/>
        <w:tab w:val="right" w:pos="9360"/>
      </w:tabs>
      <w:spacing w:line="240" w:lineRule="auto"/>
    </w:pPr>
    <w:r>
      <w:rPr>
        <w:color w:val="00000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1B" w14:textId="7154872C" w:rsidR="00442AF6" w:rsidRDefault="00F026D8">
    <w:pPr>
      <w:tabs>
        <w:tab w:val="center" w:pos="4680"/>
        <w:tab w:val="right" w:pos="9360"/>
      </w:tabs>
      <w:spacing w:line="240" w:lineRule="auto"/>
    </w:pPr>
    <w:r>
      <w:rPr>
        <w:noProof/>
      </w:rPr>
      <w:drawing>
        <wp:inline distT="114300" distB="114300" distL="114300" distR="114300" wp14:anchorId="73FC99E7" wp14:editId="3CA91C1E">
          <wp:extent cx="1724659" cy="724166"/>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724659" cy="724166"/>
                  </a:xfrm>
                  <a:prstGeom prst="rect">
                    <a:avLst/>
                  </a:prstGeom>
                  <a:ln/>
                </pic:spPr>
              </pic:pic>
            </a:graphicData>
          </a:graphic>
        </wp:inline>
      </w:drawing>
    </w:r>
    <w:r>
      <w:tab/>
    </w:r>
    <w:r w:rsidR="00157B88">
      <w:t xml:space="preserve">                                                                   </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7E09B0"/>
    <w:multiLevelType w:val="hybridMultilevel"/>
    <w:tmpl w:val="94A26E4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FDD773D"/>
    <w:multiLevelType w:val="hybridMultilevel"/>
    <w:tmpl w:val="608C50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DE12158"/>
    <w:multiLevelType w:val="multilevel"/>
    <w:tmpl w:val="BB7C00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A0348E6"/>
    <w:multiLevelType w:val="hybridMultilevel"/>
    <w:tmpl w:val="CED8AE6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8785B99"/>
    <w:multiLevelType w:val="hybridMultilevel"/>
    <w:tmpl w:val="96720F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AF6"/>
    <w:rsid w:val="000051D7"/>
    <w:rsid w:val="000123B2"/>
    <w:rsid w:val="000140BC"/>
    <w:rsid w:val="00027FCB"/>
    <w:rsid w:val="0003016B"/>
    <w:rsid w:val="00030B8D"/>
    <w:rsid w:val="000314AA"/>
    <w:rsid w:val="00034354"/>
    <w:rsid w:val="000345ED"/>
    <w:rsid w:val="00034C6E"/>
    <w:rsid w:val="00041E62"/>
    <w:rsid w:val="00043F84"/>
    <w:rsid w:val="0004529B"/>
    <w:rsid w:val="00057A75"/>
    <w:rsid w:val="00060743"/>
    <w:rsid w:val="00073D5C"/>
    <w:rsid w:val="000826C3"/>
    <w:rsid w:val="000907BC"/>
    <w:rsid w:val="00095FDF"/>
    <w:rsid w:val="000A1F90"/>
    <w:rsid w:val="000A683B"/>
    <w:rsid w:val="000A7028"/>
    <w:rsid w:val="000A7D36"/>
    <w:rsid w:val="000B20C8"/>
    <w:rsid w:val="000B36C6"/>
    <w:rsid w:val="000D7BD5"/>
    <w:rsid w:val="000F39BE"/>
    <w:rsid w:val="000F4496"/>
    <w:rsid w:val="000F7D90"/>
    <w:rsid w:val="00105F24"/>
    <w:rsid w:val="001064FA"/>
    <w:rsid w:val="00107886"/>
    <w:rsid w:val="00107F0B"/>
    <w:rsid w:val="00114E9A"/>
    <w:rsid w:val="00142B90"/>
    <w:rsid w:val="001465C4"/>
    <w:rsid w:val="001531D4"/>
    <w:rsid w:val="00156AED"/>
    <w:rsid w:val="00157B88"/>
    <w:rsid w:val="001619D6"/>
    <w:rsid w:val="00164236"/>
    <w:rsid w:val="00183198"/>
    <w:rsid w:val="00186A17"/>
    <w:rsid w:val="00191F6F"/>
    <w:rsid w:val="001963F2"/>
    <w:rsid w:val="001A172F"/>
    <w:rsid w:val="001A4660"/>
    <w:rsid w:val="001B096A"/>
    <w:rsid w:val="001B0BA0"/>
    <w:rsid w:val="001C4C5C"/>
    <w:rsid w:val="001D0468"/>
    <w:rsid w:val="001D0D9C"/>
    <w:rsid w:val="001D5C28"/>
    <w:rsid w:val="001D5CF8"/>
    <w:rsid w:val="001D7AF9"/>
    <w:rsid w:val="00200FB5"/>
    <w:rsid w:val="00202BC0"/>
    <w:rsid w:val="002072C2"/>
    <w:rsid w:val="00231B2D"/>
    <w:rsid w:val="00233291"/>
    <w:rsid w:val="00234C0A"/>
    <w:rsid w:val="00237514"/>
    <w:rsid w:val="0024243C"/>
    <w:rsid w:val="00256D8D"/>
    <w:rsid w:val="00264B4F"/>
    <w:rsid w:val="00265398"/>
    <w:rsid w:val="0026765A"/>
    <w:rsid w:val="00271C95"/>
    <w:rsid w:val="00273BBD"/>
    <w:rsid w:val="00275B23"/>
    <w:rsid w:val="0028251C"/>
    <w:rsid w:val="0028397C"/>
    <w:rsid w:val="00285E73"/>
    <w:rsid w:val="002860A4"/>
    <w:rsid w:val="00287631"/>
    <w:rsid w:val="002B4546"/>
    <w:rsid w:val="002B46A6"/>
    <w:rsid w:val="002B4A80"/>
    <w:rsid w:val="002B71AE"/>
    <w:rsid w:val="002C2A07"/>
    <w:rsid w:val="002C394F"/>
    <w:rsid w:val="002D28F9"/>
    <w:rsid w:val="002E1EDE"/>
    <w:rsid w:val="002E2882"/>
    <w:rsid w:val="002E3E96"/>
    <w:rsid w:val="00303541"/>
    <w:rsid w:val="00306183"/>
    <w:rsid w:val="003125E8"/>
    <w:rsid w:val="00313A8E"/>
    <w:rsid w:val="00316B3D"/>
    <w:rsid w:val="00320FC1"/>
    <w:rsid w:val="003318C8"/>
    <w:rsid w:val="00337139"/>
    <w:rsid w:val="0034168D"/>
    <w:rsid w:val="00345EB8"/>
    <w:rsid w:val="00357D34"/>
    <w:rsid w:val="003650A5"/>
    <w:rsid w:val="0037268C"/>
    <w:rsid w:val="0039166C"/>
    <w:rsid w:val="00394E3D"/>
    <w:rsid w:val="00395884"/>
    <w:rsid w:val="003965DE"/>
    <w:rsid w:val="00397B59"/>
    <w:rsid w:val="00397E1C"/>
    <w:rsid w:val="003A000C"/>
    <w:rsid w:val="003A392B"/>
    <w:rsid w:val="003B2B2F"/>
    <w:rsid w:val="003F6F5B"/>
    <w:rsid w:val="004024D4"/>
    <w:rsid w:val="004059DA"/>
    <w:rsid w:val="00407256"/>
    <w:rsid w:val="004211DB"/>
    <w:rsid w:val="00442AF6"/>
    <w:rsid w:val="00443565"/>
    <w:rsid w:val="00444FAB"/>
    <w:rsid w:val="00446212"/>
    <w:rsid w:val="0045110E"/>
    <w:rsid w:val="00461FA4"/>
    <w:rsid w:val="0046254A"/>
    <w:rsid w:val="00496096"/>
    <w:rsid w:val="00496149"/>
    <w:rsid w:val="004977A8"/>
    <w:rsid w:val="004B29F1"/>
    <w:rsid w:val="004B6BA8"/>
    <w:rsid w:val="004B763B"/>
    <w:rsid w:val="004C37FB"/>
    <w:rsid w:val="004D728B"/>
    <w:rsid w:val="004E6233"/>
    <w:rsid w:val="004F258D"/>
    <w:rsid w:val="00502D73"/>
    <w:rsid w:val="00510CB6"/>
    <w:rsid w:val="00527AA6"/>
    <w:rsid w:val="00537006"/>
    <w:rsid w:val="0054471E"/>
    <w:rsid w:val="005730D3"/>
    <w:rsid w:val="00574CD4"/>
    <w:rsid w:val="00586EDB"/>
    <w:rsid w:val="005903A6"/>
    <w:rsid w:val="00590D33"/>
    <w:rsid w:val="005B46C1"/>
    <w:rsid w:val="005C0A5E"/>
    <w:rsid w:val="005C170A"/>
    <w:rsid w:val="005C2763"/>
    <w:rsid w:val="005C59BC"/>
    <w:rsid w:val="005C6D6E"/>
    <w:rsid w:val="005D233E"/>
    <w:rsid w:val="005D7CEC"/>
    <w:rsid w:val="005F169C"/>
    <w:rsid w:val="005F573E"/>
    <w:rsid w:val="00613E42"/>
    <w:rsid w:val="0061714D"/>
    <w:rsid w:val="00635E7C"/>
    <w:rsid w:val="0064295E"/>
    <w:rsid w:val="00644497"/>
    <w:rsid w:val="0065774C"/>
    <w:rsid w:val="00657E9A"/>
    <w:rsid w:val="00694921"/>
    <w:rsid w:val="00697143"/>
    <w:rsid w:val="006B77C2"/>
    <w:rsid w:val="006C070D"/>
    <w:rsid w:val="006D31CF"/>
    <w:rsid w:val="006E0943"/>
    <w:rsid w:val="006E749E"/>
    <w:rsid w:val="006F745E"/>
    <w:rsid w:val="0071140F"/>
    <w:rsid w:val="0071776E"/>
    <w:rsid w:val="00725DC9"/>
    <w:rsid w:val="00732F4B"/>
    <w:rsid w:val="00734351"/>
    <w:rsid w:val="00744793"/>
    <w:rsid w:val="00751D25"/>
    <w:rsid w:val="0075416A"/>
    <w:rsid w:val="007607AF"/>
    <w:rsid w:val="00762864"/>
    <w:rsid w:val="00763BF4"/>
    <w:rsid w:val="00763DD1"/>
    <w:rsid w:val="00764D31"/>
    <w:rsid w:val="00765C64"/>
    <w:rsid w:val="0076687C"/>
    <w:rsid w:val="0077403B"/>
    <w:rsid w:val="00781358"/>
    <w:rsid w:val="00782909"/>
    <w:rsid w:val="00783870"/>
    <w:rsid w:val="0078713B"/>
    <w:rsid w:val="00794E5A"/>
    <w:rsid w:val="007A6053"/>
    <w:rsid w:val="007B41D4"/>
    <w:rsid w:val="007B6977"/>
    <w:rsid w:val="007B7C54"/>
    <w:rsid w:val="007C044A"/>
    <w:rsid w:val="007C1F97"/>
    <w:rsid w:val="007D09E5"/>
    <w:rsid w:val="007E2A17"/>
    <w:rsid w:val="007E4FE9"/>
    <w:rsid w:val="007E74BE"/>
    <w:rsid w:val="007F0A17"/>
    <w:rsid w:val="007F238D"/>
    <w:rsid w:val="007F717A"/>
    <w:rsid w:val="00810C4F"/>
    <w:rsid w:val="0082034F"/>
    <w:rsid w:val="0082280D"/>
    <w:rsid w:val="00822840"/>
    <w:rsid w:val="00831AB7"/>
    <w:rsid w:val="00843314"/>
    <w:rsid w:val="008475A8"/>
    <w:rsid w:val="00847E52"/>
    <w:rsid w:val="0085271C"/>
    <w:rsid w:val="00867467"/>
    <w:rsid w:val="00867C3B"/>
    <w:rsid w:val="008729CC"/>
    <w:rsid w:val="00876197"/>
    <w:rsid w:val="008773D1"/>
    <w:rsid w:val="00882228"/>
    <w:rsid w:val="0088526C"/>
    <w:rsid w:val="008924CC"/>
    <w:rsid w:val="0089527D"/>
    <w:rsid w:val="008A0B98"/>
    <w:rsid w:val="008A0DE8"/>
    <w:rsid w:val="008B16AF"/>
    <w:rsid w:val="008C35C0"/>
    <w:rsid w:val="008C3A8F"/>
    <w:rsid w:val="008C4818"/>
    <w:rsid w:val="008D1C7E"/>
    <w:rsid w:val="008D34FB"/>
    <w:rsid w:val="008D65EC"/>
    <w:rsid w:val="00904E87"/>
    <w:rsid w:val="00911705"/>
    <w:rsid w:val="00931CB0"/>
    <w:rsid w:val="00933082"/>
    <w:rsid w:val="009355E5"/>
    <w:rsid w:val="0094177B"/>
    <w:rsid w:val="00952A4B"/>
    <w:rsid w:val="0095706C"/>
    <w:rsid w:val="009640BB"/>
    <w:rsid w:val="0097167B"/>
    <w:rsid w:val="009716CD"/>
    <w:rsid w:val="00972B40"/>
    <w:rsid w:val="009839AF"/>
    <w:rsid w:val="00984E58"/>
    <w:rsid w:val="00991618"/>
    <w:rsid w:val="009961CD"/>
    <w:rsid w:val="009A1677"/>
    <w:rsid w:val="009A271C"/>
    <w:rsid w:val="009A2772"/>
    <w:rsid w:val="009B4F7E"/>
    <w:rsid w:val="009D554B"/>
    <w:rsid w:val="009E0AA1"/>
    <w:rsid w:val="009E1910"/>
    <w:rsid w:val="009F2DE8"/>
    <w:rsid w:val="009F3A97"/>
    <w:rsid w:val="00A03840"/>
    <w:rsid w:val="00A04F05"/>
    <w:rsid w:val="00A04F7C"/>
    <w:rsid w:val="00A06864"/>
    <w:rsid w:val="00A10983"/>
    <w:rsid w:val="00A11FDC"/>
    <w:rsid w:val="00A14CA4"/>
    <w:rsid w:val="00A15A5E"/>
    <w:rsid w:val="00A22E77"/>
    <w:rsid w:val="00A23ED7"/>
    <w:rsid w:val="00A30B4D"/>
    <w:rsid w:val="00A65A79"/>
    <w:rsid w:val="00A662C5"/>
    <w:rsid w:val="00A7291D"/>
    <w:rsid w:val="00A74A42"/>
    <w:rsid w:val="00A77DEA"/>
    <w:rsid w:val="00A857E4"/>
    <w:rsid w:val="00A85A42"/>
    <w:rsid w:val="00A918C6"/>
    <w:rsid w:val="00A96BA2"/>
    <w:rsid w:val="00A97A2C"/>
    <w:rsid w:val="00AA52A2"/>
    <w:rsid w:val="00AB1DCD"/>
    <w:rsid w:val="00AD1D86"/>
    <w:rsid w:val="00AD267C"/>
    <w:rsid w:val="00AD6774"/>
    <w:rsid w:val="00AD76E4"/>
    <w:rsid w:val="00AE2216"/>
    <w:rsid w:val="00AE2970"/>
    <w:rsid w:val="00AE3171"/>
    <w:rsid w:val="00AF01BE"/>
    <w:rsid w:val="00AF79B6"/>
    <w:rsid w:val="00B04C2E"/>
    <w:rsid w:val="00B15D28"/>
    <w:rsid w:val="00B2364C"/>
    <w:rsid w:val="00B24C04"/>
    <w:rsid w:val="00B24C9D"/>
    <w:rsid w:val="00B26E79"/>
    <w:rsid w:val="00B35096"/>
    <w:rsid w:val="00B353EB"/>
    <w:rsid w:val="00B37D53"/>
    <w:rsid w:val="00B5107A"/>
    <w:rsid w:val="00B612D8"/>
    <w:rsid w:val="00B629D4"/>
    <w:rsid w:val="00B72106"/>
    <w:rsid w:val="00B828EC"/>
    <w:rsid w:val="00B931C1"/>
    <w:rsid w:val="00B932E8"/>
    <w:rsid w:val="00BA4734"/>
    <w:rsid w:val="00BB5F8E"/>
    <w:rsid w:val="00BC6540"/>
    <w:rsid w:val="00BC6BDA"/>
    <w:rsid w:val="00BD7EB4"/>
    <w:rsid w:val="00BF7FF2"/>
    <w:rsid w:val="00C031B2"/>
    <w:rsid w:val="00C24220"/>
    <w:rsid w:val="00C25F1D"/>
    <w:rsid w:val="00C5521F"/>
    <w:rsid w:val="00C95DF4"/>
    <w:rsid w:val="00CA0EF0"/>
    <w:rsid w:val="00CE26A5"/>
    <w:rsid w:val="00CE632B"/>
    <w:rsid w:val="00CE6CB1"/>
    <w:rsid w:val="00CF16A0"/>
    <w:rsid w:val="00D003D4"/>
    <w:rsid w:val="00D008C9"/>
    <w:rsid w:val="00D02875"/>
    <w:rsid w:val="00D0291E"/>
    <w:rsid w:val="00D02C6F"/>
    <w:rsid w:val="00D04D06"/>
    <w:rsid w:val="00D07DBA"/>
    <w:rsid w:val="00D11344"/>
    <w:rsid w:val="00D173A2"/>
    <w:rsid w:val="00D37264"/>
    <w:rsid w:val="00D42B53"/>
    <w:rsid w:val="00D44875"/>
    <w:rsid w:val="00D51C33"/>
    <w:rsid w:val="00D54F49"/>
    <w:rsid w:val="00D5508E"/>
    <w:rsid w:val="00D56043"/>
    <w:rsid w:val="00D64C66"/>
    <w:rsid w:val="00D72BB3"/>
    <w:rsid w:val="00D74389"/>
    <w:rsid w:val="00D75542"/>
    <w:rsid w:val="00D777C2"/>
    <w:rsid w:val="00DB0303"/>
    <w:rsid w:val="00DB1146"/>
    <w:rsid w:val="00DB2B09"/>
    <w:rsid w:val="00DC60D3"/>
    <w:rsid w:val="00DE129E"/>
    <w:rsid w:val="00DE3594"/>
    <w:rsid w:val="00DE479F"/>
    <w:rsid w:val="00DF1D16"/>
    <w:rsid w:val="00E00CE6"/>
    <w:rsid w:val="00E1427F"/>
    <w:rsid w:val="00E37738"/>
    <w:rsid w:val="00E43DFB"/>
    <w:rsid w:val="00E473E1"/>
    <w:rsid w:val="00E54E10"/>
    <w:rsid w:val="00E63C39"/>
    <w:rsid w:val="00E64A0A"/>
    <w:rsid w:val="00E72AC1"/>
    <w:rsid w:val="00E73BE3"/>
    <w:rsid w:val="00E758C0"/>
    <w:rsid w:val="00E86A4D"/>
    <w:rsid w:val="00E92C2F"/>
    <w:rsid w:val="00E939AD"/>
    <w:rsid w:val="00E93E5E"/>
    <w:rsid w:val="00E97F46"/>
    <w:rsid w:val="00EA236B"/>
    <w:rsid w:val="00EE3B09"/>
    <w:rsid w:val="00EE47B8"/>
    <w:rsid w:val="00F026D8"/>
    <w:rsid w:val="00F131A0"/>
    <w:rsid w:val="00F17E63"/>
    <w:rsid w:val="00F213D0"/>
    <w:rsid w:val="00F2348A"/>
    <w:rsid w:val="00F26F50"/>
    <w:rsid w:val="00F32305"/>
    <w:rsid w:val="00F430AE"/>
    <w:rsid w:val="00F44BEA"/>
    <w:rsid w:val="00F51E1C"/>
    <w:rsid w:val="00F52302"/>
    <w:rsid w:val="00F604F7"/>
    <w:rsid w:val="00F679C6"/>
    <w:rsid w:val="00F761F6"/>
    <w:rsid w:val="00F80312"/>
    <w:rsid w:val="00F81A53"/>
    <w:rsid w:val="00F87CDC"/>
    <w:rsid w:val="00F9447C"/>
    <w:rsid w:val="00FA15B6"/>
    <w:rsid w:val="00FA2434"/>
    <w:rsid w:val="00FA3A53"/>
    <w:rsid w:val="00FA3B1A"/>
    <w:rsid w:val="00FA5EE0"/>
    <w:rsid w:val="00FB00A9"/>
    <w:rsid w:val="00FB0C21"/>
    <w:rsid w:val="00FB2E57"/>
    <w:rsid w:val="00FB61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39EADB"/>
  <w15:docId w15:val="{5544C5A2-C04E-4B34-8CEA-3C973E930C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4211DB"/>
    <w:pPr>
      <w:ind w:left="720"/>
      <w:contextualSpacing/>
    </w:pPr>
  </w:style>
  <w:style w:type="character" w:styleId="Hyperlink">
    <w:name w:val="Hyperlink"/>
    <w:basedOn w:val="DefaultParagraphFont"/>
    <w:uiPriority w:val="99"/>
    <w:unhideWhenUsed/>
    <w:rsid w:val="008773D1"/>
    <w:rPr>
      <w:color w:val="0000FF" w:themeColor="hyperlink"/>
      <w:u w:val="single"/>
    </w:rPr>
  </w:style>
  <w:style w:type="character" w:styleId="UnresolvedMention">
    <w:name w:val="Unresolved Mention"/>
    <w:basedOn w:val="DefaultParagraphFont"/>
    <w:uiPriority w:val="99"/>
    <w:semiHidden/>
    <w:unhideWhenUsed/>
    <w:rsid w:val="008773D1"/>
    <w:rPr>
      <w:color w:val="605E5C"/>
      <w:shd w:val="clear" w:color="auto" w:fill="E1DFDD"/>
    </w:rPr>
  </w:style>
  <w:style w:type="character" w:styleId="CommentReference">
    <w:name w:val="annotation reference"/>
    <w:basedOn w:val="DefaultParagraphFont"/>
    <w:uiPriority w:val="99"/>
    <w:semiHidden/>
    <w:unhideWhenUsed/>
    <w:rsid w:val="00271C95"/>
    <w:rPr>
      <w:sz w:val="16"/>
      <w:szCs w:val="16"/>
    </w:rPr>
  </w:style>
  <w:style w:type="paragraph" w:styleId="CommentText">
    <w:name w:val="annotation text"/>
    <w:basedOn w:val="Normal"/>
    <w:link w:val="CommentTextChar"/>
    <w:uiPriority w:val="99"/>
    <w:semiHidden/>
    <w:unhideWhenUsed/>
    <w:rsid w:val="00271C95"/>
    <w:pPr>
      <w:spacing w:line="240" w:lineRule="auto"/>
    </w:pPr>
    <w:rPr>
      <w:sz w:val="20"/>
      <w:szCs w:val="20"/>
    </w:rPr>
  </w:style>
  <w:style w:type="character" w:customStyle="1" w:styleId="CommentTextChar">
    <w:name w:val="Comment Text Char"/>
    <w:basedOn w:val="DefaultParagraphFont"/>
    <w:link w:val="CommentText"/>
    <w:uiPriority w:val="99"/>
    <w:semiHidden/>
    <w:rsid w:val="00271C95"/>
    <w:rPr>
      <w:sz w:val="20"/>
      <w:szCs w:val="20"/>
    </w:rPr>
  </w:style>
  <w:style w:type="paragraph" w:styleId="CommentSubject">
    <w:name w:val="annotation subject"/>
    <w:basedOn w:val="CommentText"/>
    <w:next w:val="CommentText"/>
    <w:link w:val="CommentSubjectChar"/>
    <w:uiPriority w:val="99"/>
    <w:semiHidden/>
    <w:unhideWhenUsed/>
    <w:rsid w:val="00271C95"/>
    <w:rPr>
      <w:b/>
      <w:bCs/>
    </w:rPr>
  </w:style>
  <w:style w:type="character" w:customStyle="1" w:styleId="CommentSubjectChar">
    <w:name w:val="Comment Subject Char"/>
    <w:basedOn w:val="CommentTextChar"/>
    <w:link w:val="CommentSubject"/>
    <w:uiPriority w:val="99"/>
    <w:semiHidden/>
    <w:rsid w:val="00271C95"/>
    <w:rPr>
      <w:b/>
      <w:bCs/>
      <w:sz w:val="20"/>
      <w:szCs w:val="20"/>
    </w:rPr>
  </w:style>
  <w:style w:type="character" w:styleId="FollowedHyperlink">
    <w:name w:val="FollowedHyperlink"/>
    <w:basedOn w:val="DefaultParagraphFont"/>
    <w:uiPriority w:val="99"/>
    <w:semiHidden/>
    <w:unhideWhenUsed/>
    <w:rsid w:val="00303541"/>
    <w:rPr>
      <w:color w:val="800080" w:themeColor="followedHyperlink"/>
      <w:u w:val="single"/>
    </w:rPr>
  </w:style>
  <w:style w:type="paragraph" w:customStyle="1" w:styleId="xmsonormal">
    <w:name w:val="x_msonormal"/>
    <w:basedOn w:val="Normal"/>
    <w:rsid w:val="00D777C2"/>
    <w:pPr>
      <w:spacing w:line="240" w:lineRule="auto"/>
    </w:pPr>
    <w:rPr>
      <w:rFonts w:ascii="Calibri" w:eastAsiaTheme="minorHAnsi" w:hAnsi="Calibri" w:cs="Calibri"/>
      <w:lang w:val="en-US"/>
    </w:rPr>
  </w:style>
  <w:style w:type="paragraph" w:styleId="NormalWeb">
    <w:name w:val="Normal (Web)"/>
    <w:basedOn w:val="Normal"/>
    <w:uiPriority w:val="99"/>
    <w:unhideWhenUsed/>
    <w:rsid w:val="00502D73"/>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157B88"/>
    <w:pPr>
      <w:tabs>
        <w:tab w:val="center" w:pos="4680"/>
        <w:tab w:val="right" w:pos="9360"/>
      </w:tabs>
      <w:spacing w:line="240" w:lineRule="auto"/>
    </w:pPr>
  </w:style>
  <w:style w:type="character" w:customStyle="1" w:styleId="HeaderChar">
    <w:name w:val="Header Char"/>
    <w:basedOn w:val="DefaultParagraphFont"/>
    <w:link w:val="Header"/>
    <w:uiPriority w:val="99"/>
    <w:rsid w:val="00157B88"/>
  </w:style>
  <w:style w:type="paragraph" w:styleId="Footer">
    <w:name w:val="footer"/>
    <w:basedOn w:val="Normal"/>
    <w:link w:val="FooterChar"/>
    <w:uiPriority w:val="99"/>
    <w:unhideWhenUsed/>
    <w:rsid w:val="00157B88"/>
    <w:pPr>
      <w:tabs>
        <w:tab w:val="center" w:pos="4680"/>
        <w:tab w:val="right" w:pos="9360"/>
      </w:tabs>
      <w:spacing w:line="240" w:lineRule="auto"/>
    </w:pPr>
  </w:style>
  <w:style w:type="character" w:customStyle="1" w:styleId="FooterChar">
    <w:name w:val="Footer Char"/>
    <w:basedOn w:val="DefaultParagraphFont"/>
    <w:link w:val="Footer"/>
    <w:uiPriority w:val="99"/>
    <w:rsid w:val="00157B88"/>
  </w:style>
  <w:style w:type="paragraph" w:styleId="Revision">
    <w:name w:val="Revision"/>
    <w:hidden/>
    <w:uiPriority w:val="99"/>
    <w:semiHidden/>
    <w:rsid w:val="009D554B"/>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90447">
      <w:bodyDiv w:val="1"/>
      <w:marLeft w:val="0"/>
      <w:marRight w:val="0"/>
      <w:marTop w:val="0"/>
      <w:marBottom w:val="0"/>
      <w:divBdr>
        <w:top w:val="none" w:sz="0" w:space="0" w:color="auto"/>
        <w:left w:val="none" w:sz="0" w:space="0" w:color="auto"/>
        <w:bottom w:val="none" w:sz="0" w:space="0" w:color="auto"/>
        <w:right w:val="none" w:sz="0" w:space="0" w:color="auto"/>
      </w:divBdr>
    </w:div>
    <w:div w:id="886795330">
      <w:bodyDiv w:val="1"/>
      <w:marLeft w:val="0"/>
      <w:marRight w:val="0"/>
      <w:marTop w:val="0"/>
      <w:marBottom w:val="0"/>
      <w:divBdr>
        <w:top w:val="none" w:sz="0" w:space="0" w:color="auto"/>
        <w:left w:val="none" w:sz="0" w:space="0" w:color="auto"/>
        <w:bottom w:val="none" w:sz="0" w:space="0" w:color="auto"/>
        <w:right w:val="none" w:sz="0" w:space="0" w:color="auto"/>
      </w:divBdr>
    </w:div>
    <w:div w:id="1016469411">
      <w:bodyDiv w:val="1"/>
      <w:marLeft w:val="0"/>
      <w:marRight w:val="0"/>
      <w:marTop w:val="0"/>
      <w:marBottom w:val="0"/>
      <w:divBdr>
        <w:top w:val="none" w:sz="0" w:space="0" w:color="auto"/>
        <w:left w:val="none" w:sz="0" w:space="0" w:color="auto"/>
        <w:bottom w:val="none" w:sz="0" w:space="0" w:color="auto"/>
        <w:right w:val="none" w:sz="0" w:space="0" w:color="auto"/>
      </w:divBdr>
    </w:div>
    <w:div w:id="1255550405">
      <w:bodyDiv w:val="1"/>
      <w:marLeft w:val="0"/>
      <w:marRight w:val="0"/>
      <w:marTop w:val="0"/>
      <w:marBottom w:val="0"/>
      <w:divBdr>
        <w:top w:val="none" w:sz="0" w:space="0" w:color="auto"/>
        <w:left w:val="none" w:sz="0" w:space="0" w:color="auto"/>
        <w:bottom w:val="none" w:sz="0" w:space="0" w:color="auto"/>
        <w:right w:val="none" w:sz="0" w:space="0" w:color="auto"/>
      </w:divBdr>
    </w:div>
    <w:div w:id="1616643211">
      <w:bodyDiv w:val="1"/>
      <w:marLeft w:val="0"/>
      <w:marRight w:val="0"/>
      <w:marTop w:val="0"/>
      <w:marBottom w:val="0"/>
      <w:divBdr>
        <w:top w:val="none" w:sz="0" w:space="0" w:color="auto"/>
        <w:left w:val="none" w:sz="0" w:space="0" w:color="auto"/>
        <w:bottom w:val="none" w:sz="0" w:space="0" w:color="auto"/>
        <w:right w:val="none" w:sz="0" w:space="0" w:color="auto"/>
      </w:divBdr>
    </w:div>
    <w:div w:id="18156373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yperlink" Target="https://cts.businesswire.com/ct/CT?id=smartlink&amp;url=https%3A%2F%2Fwww.univ-lyon1.fr%2Fresearch%2Fstem-cell-and-brain-research-institute-798315.kjsp&amp;esheet=52358989&amp;newsitemid=20210111005262&amp;lan=en-US&amp;anchor=France%26%238217%3Bs+INSERM+Stem+Cell+and+Brain+Research+Institute%2C&amp;index=3&amp;md5=0d426d476f2eb37b3d7206c4cea06156"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enchroma.com" TargetMode="Externa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hyperlink" Target="https://cts.businesswire.com/ct/CT?id=smartlink&amp;url=https%3A%2F%2Fwww.univ-lyon1.fr%2Fresearch%2Fstem-cell-and-brain-research-institute-798315.kjsp&amp;esheet=52358989&amp;newsitemid=20210111005262&amp;lan=en-US&amp;anchor=France%26%238217%3Bs+INSERM+Stem+Cell+and+Brain+Research+Institute%2C&amp;index=3&amp;md5=0d426d476f2eb37b3d7206c4cea06156"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cts.businesswire.com/ct/CT?id=smartlink&amp;url=https%3A%2F%2Fwww.univ-lyon1.fr%2Fresearch%2Fstem-cell-and-brain-research-institute-798315.kjsp&amp;esheet=52358989&amp;newsitemid=20210111005262&amp;lan=en-US&amp;anchor=France%26%238217%3Bs+INSERM+Stem+Cell+and+Brain+Research+Institute%2C&amp;index=3&amp;md5=0d426d476f2eb37b3d7206c4cea06156" TargetMode="External"/><Relationship Id="rId20" Type="http://schemas.openxmlformats.org/officeDocument/2006/relationships/hyperlink" Target="http://eastbayeda.org"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bestbuy.com/" TargetMode="External"/><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https://cts.businesswire.com/ct/CT?id=smartlink&amp;url=https%3A%2F%2Fhealth.ucdavis.edu%2Fhealth-news%2Fnewsroom%2Fstudy-finds-that-special-filters-in-glasses-can-help-the-color-blind-see-colors-better%2F2020%2F07&amp;esheet=52358989&amp;newsitemid=20210111005262&amp;lan=en-US&amp;anchor=A+recent+study&amp;index=2&amp;md5=1c584792fe7eff0c4ba7ef3426c77c67" TargetMode="External"/><Relationship Id="rId23" Type="http://schemas.openxmlformats.org/officeDocument/2006/relationships/hyperlink" Target="mailto:kent@enchroma.com" TargetMode="External"/><Relationship Id="rId10" Type="http://schemas.openxmlformats.org/officeDocument/2006/relationships/hyperlink" Target="http://www.enchroma.com" TargetMode="External"/><Relationship Id="rId19" Type="http://schemas.openxmlformats.org/officeDocument/2006/relationships/hyperlink" Target="http://eastbayeda.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enchroma.box.com/s/gdob21z5t8d0vwxsy15nuhqd92nat5m2" TargetMode="External"/><Relationship Id="rId22" Type="http://schemas.openxmlformats.org/officeDocument/2006/relationships/hyperlink" Target="http://www.enchroma.com" TargetMode="Externa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Cleanup xmlns="b76162ee-7375-4733-b31e-9000892ec97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54FF0B86A57FD42A5929E34A4EDF1F4" ma:contentTypeVersion="15" ma:contentTypeDescription="Create a new document." ma:contentTypeScope="" ma:versionID="6cdfbda48814802974b243b8b2c9a8bf">
  <xsd:schema xmlns:xsd="http://www.w3.org/2001/XMLSchema" xmlns:xs="http://www.w3.org/2001/XMLSchema" xmlns:p="http://schemas.microsoft.com/office/2006/metadata/properties" xmlns:ns1="http://schemas.microsoft.com/sharepoint/v3" xmlns:ns2="b76162ee-7375-4733-b31e-9000892ec973" xmlns:ns3="e67c5ca1-f5ee-46f1-b4e3-d34f34854071" targetNamespace="http://schemas.microsoft.com/office/2006/metadata/properties" ma:root="true" ma:fieldsID="456595955c15e016c7065d36c5379579" ns1:_="" ns2:_="" ns3:_="">
    <xsd:import namespace="http://schemas.microsoft.com/sharepoint/v3"/>
    <xsd:import namespace="b76162ee-7375-4733-b31e-9000892ec973"/>
    <xsd:import namespace="e67c5ca1-f5ee-46f1-b4e3-d34f3485407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1:_ip_UnifiedCompliancePolicyProperties" minOccurs="0"/>
                <xsd:element ref="ns1:_ip_UnifiedCompliancePolicyUIAction" minOccurs="0"/>
                <xsd:element ref="ns2:MediaLengthInSeconds" minOccurs="0"/>
                <xsd:element ref="ns2:Cleanup"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76162ee-7375-4733-b31e-9000892ec9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Cleanup" ma:index="22" nillable="true" ma:displayName="Cleanup" ma:format="Dropdown" ma:internalName="Cleanup">
      <xsd:simpleType>
        <xsd:restriction base="dms:Choice">
          <xsd:enumeration value="Keep"/>
          <xsd:enumeration value="Keep - Move"/>
          <xsd:enumeration value="Keep - Archive"/>
          <xsd:enumeration value="Delete"/>
        </xsd:restriction>
      </xsd:simpleType>
    </xsd:element>
  </xsd:schema>
  <xsd:schema xmlns:xsd="http://www.w3.org/2001/XMLSchema" xmlns:xs="http://www.w3.org/2001/XMLSchema" xmlns:dms="http://schemas.microsoft.com/office/2006/documentManagement/types" xmlns:pc="http://schemas.microsoft.com/office/infopath/2007/PartnerControls" targetNamespace="e67c5ca1-f5ee-46f1-b4e3-d34f3485407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47E1536-2D98-4880-8327-BF69BE0ABD1C}">
  <ds:schemaRefs>
    <ds:schemaRef ds:uri="http://schemas.microsoft.com/office/2006/metadata/properties"/>
    <ds:schemaRef ds:uri="http://schemas.microsoft.com/office/infopath/2007/PartnerControls"/>
    <ds:schemaRef ds:uri="http://schemas.microsoft.com/sharepoint/v3"/>
    <ds:schemaRef ds:uri="b76162ee-7375-4733-b31e-9000892ec973"/>
  </ds:schemaRefs>
</ds:datastoreItem>
</file>

<file path=customXml/itemProps2.xml><?xml version="1.0" encoding="utf-8"?>
<ds:datastoreItem xmlns:ds="http://schemas.openxmlformats.org/officeDocument/2006/customXml" ds:itemID="{FEE54925-405C-485D-90B9-E913D0CBD15D}">
  <ds:schemaRefs>
    <ds:schemaRef ds:uri="http://schemas.microsoft.com/sharepoint/v3/contenttype/forms"/>
  </ds:schemaRefs>
</ds:datastoreItem>
</file>

<file path=customXml/itemProps3.xml><?xml version="1.0" encoding="utf-8"?>
<ds:datastoreItem xmlns:ds="http://schemas.openxmlformats.org/officeDocument/2006/customXml" ds:itemID="{B5E93F5E-5099-4203-BB27-573983258F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76162ee-7375-4733-b31e-9000892ec973"/>
    <ds:schemaRef ds:uri="e67c5ca1-f5ee-46f1-b4e3-d34f348540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761</Words>
  <Characters>4341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kent streeb</dc:creator>
  <cp:keywords/>
  <dc:description/>
  <cp:lastModifiedBy>kent streeb</cp:lastModifiedBy>
  <cp:revision>5</cp:revision>
  <cp:lastPrinted>2021-07-23T00:45:00Z</cp:lastPrinted>
  <dcterms:created xsi:type="dcterms:W3CDTF">2022-01-26T20:25:00Z</dcterms:created>
  <dcterms:modified xsi:type="dcterms:W3CDTF">2022-02-14T18:55:00Z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0x010100254FF0B86A57FD42A5929E34A4EDF1F4</vt:lpwstr>
  </property>
</Properties>
</file>