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904E" w14:textId="0A4C86FA" w:rsidR="00246E42" w:rsidRDefault="00F11A33">
      <w:pPr>
        <w:pStyle w:val="Title"/>
        <w:contextualSpacing w:val="0"/>
        <w:jc w:val="center"/>
      </w:pPr>
      <w:r w:rsidRPr="00F11A33">
        <w:rPr>
          <w:i/>
          <w:iCs/>
        </w:rPr>
        <w:t>The Alphabet Grand Prix</w:t>
      </w:r>
      <w:r w:rsidR="001E1F87">
        <w:t xml:space="preserve"> Press Release</w:t>
      </w:r>
    </w:p>
    <w:p w14:paraId="3A90D9E0" w14:textId="77777777" w:rsidR="00442451" w:rsidRDefault="00442451" w:rsidP="00442451">
      <w:pPr>
        <w:pStyle w:val="Normal1"/>
        <w:contextualSpacing w:val="0"/>
        <w:rPr>
          <w:rFonts w:ascii="Verdana" w:eastAsia="Verdana" w:hAnsi="Verdana" w:cs="Verdana"/>
          <w:color w:val="1155CC"/>
          <w:sz w:val="18"/>
          <w:szCs w:val="18"/>
          <w:u w:val="single"/>
        </w:rPr>
      </w:pPr>
      <w:bookmarkStart w:id="0" w:name="_gjdgxs" w:colFirst="0" w:colLast="0"/>
      <w:bookmarkEnd w:id="0"/>
    </w:p>
    <w:p w14:paraId="62034289" w14:textId="77777777" w:rsidR="00246E42" w:rsidRDefault="00246E42">
      <w:pPr>
        <w:pStyle w:val="Normal1"/>
        <w:contextualSpacing w:val="0"/>
        <w:jc w:val="center"/>
      </w:pPr>
    </w:p>
    <w:tbl>
      <w:tblPr>
        <w:tblStyle w:val="a"/>
        <w:tblW w:w="8909" w:type="dxa"/>
        <w:tblBorders>
          <w:top w:val="nil"/>
          <w:left w:val="nil"/>
          <w:bottom w:val="nil"/>
          <w:right w:val="nil"/>
          <w:insideH w:val="nil"/>
          <w:insideV w:val="nil"/>
        </w:tblBorders>
        <w:tblLayout w:type="fixed"/>
        <w:tblLook w:val="0600" w:firstRow="0" w:lastRow="0" w:firstColumn="0" w:lastColumn="0" w:noHBand="1" w:noVBand="1"/>
      </w:tblPr>
      <w:tblGrid>
        <w:gridCol w:w="4666"/>
        <w:gridCol w:w="4243"/>
      </w:tblGrid>
      <w:tr w:rsidR="00246E42" w14:paraId="666B5B88" w14:textId="77777777" w:rsidTr="00E43812">
        <w:trPr>
          <w:trHeight w:val="798"/>
        </w:trPr>
        <w:tc>
          <w:tcPr>
            <w:tcW w:w="4666" w:type="dxa"/>
            <w:tcBorders>
              <w:top w:val="nil"/>
              <w:left w:val="nil"/>
              <w:bottom w:val="nil"/>
              <w:right w:val="nil"/>
            </w:tcBorders>
            <w:tcMar>
              <w:top w:w="100" w:type="dxa"/>
              <w:left w:w="100" w:type="dxa"/>
              <w:bottom w:w="100" w:type="dxa"/>
              <w:right w:w="100" w:type="dxa"/>
            </w:tcMar>
          </w:tcPr>
          <w:p w14:paraId="321C6BA5" w14:textId="75B0F4A6" w:rsidR="00246E42" w:rsidRDefault="003F3EBF">
            <w:pPr>
              <w:pStyle w:val="Normal1"/>
              <w:ind w:left="100"/>
              <w:contextualSpacing w:val="0"/>
              <w:rPr>
                <w:b/>
              </w:rPr>
            </w:pPr>
            <w:r>
              <w:rPr>
                <w:b/>
              </w:rPr>
              <w:t>Andy Cox</w:t>
            </w:r>
          </w:p>
          <w:p w14:paraId="075A65AC" w14:textId="7D87177B" w:rsidR="00246E42" w:rsidRDefault="003F3EBF">
            <w:pPr>
              <w:pStyle w:val="Normal1"/>
              <w:ind w:left="100"/>
              <w:contextualSpacing w:val="0"/>
              <w:rPr>
                <w:b/>
              </w:rPr>
            </w:pPr>
            <w:r>
              <w:rPr>
                <w:b/>
              </w:rPr>
              <w:t>(</w:t>
            </w:r>
            <w:r w:rsidR="000F7FEC">
              <w:rPr>
                <w:b/>
              </w:rPr>
              <w:t>562</w:t>
            </w:r>
            <w:r>
              <w:rPr>
                <w:b/>
              </w:rPr>
              <w:t xml:space="preserve">) </w:t>
            </w:r>
            <w:r w:rsidR="000F7FEC">
              <w:rPr>
                <w:b/>
              </w:rPr>
              <w:t>986</w:t>
            </w:r>
            <w:r>
              <w:rPr>
                <w:b/>
              </w:rPr>
              <w:t>-</w:t>
            </w:r>
            <w:r w:rsidR="000F7FEC">
              <w:rPr>
                <w:b/>
              </w:rPr>
              <w:t>0972</w:t>
            </w:r>
          </w:p>
          <w:p w14:paraId="31FB2AF6" w14:textId="2E78C869" w:rsidR="00246E42" w:rsidRDefault="003F3EBF">
            <w:pPr>
              <w:pStyle w:val="Normal1"/>
              <w:ind w:left="100"/>
              <w:contextualSpacing w:val="0"/>
              <w:rPr>
                <w:b/>
              </w:rPr>
            </w:pPr>
            <w:r>
              <w:rPr>
                <w:b/>
              </w:rPr>
              <w:t>andy@wetduckpublishing.com</w:t>
            </w:r>
          </w:p>
          <w:p w14:paraId="0BABF10B" w14:textId="71F07BF3" w:rsidR="00246E42" w:rsidRDefault="003F3EBF">
            <w:pPr>
              <w:pStyle w:val="Normal1"/>
              <w:ind w:left="100"/>
              <w:contextualSpacing w:val="0"/>
              <w:rPr>
                <w:b/>
              </w:rPr>
            </w:pPr>
            <w:r>
              <w:rPr>
                <w:b/>
              </w:rPr>
              <w:t>www.wetduckpublishing.com</w:t>
            </w:r>
            <w:r w:rsidR="001E1F87">
              <w:rPr>
                <w:b/>
              </w:rPr>
              <w:t xml:space="preserve"> </w:t>
            </w:r>
          </w:p>
        </w:tc>
        <w:tc>
          <w:tcPr>
            <w:tcW w:w="4243" w:type="dxa"/>
            <w:tcBorders>
              <w:top w:val="nil"/>
              <w:left w:val="nil"/>
              <w:bottom w:val="nil"/>
              <w:right w:val="nil"/>
            </w:tcBorders>
            <w:tcMar>
              <w:top w:w="100" w:type="dxa"/>
              <w:left w:w="100" w:type="dxa"/>
              <w:bottom w:w="100" w:type="dxa"/>
              <w:right w:w="100" w:type="dxa"/>
            </w:tcMar>
          </w:tcPr>
          <w:p w14:paraId="5E4AE605" w14:textId="77777777" w:rsidR="00246E42" w:rsidRDefault="001E1F87">
            <w:pPr>
              <w:pStyle w:val="Normal1"/>
              <w:ind w:left="100"/>
              <w:contextualSpacing w:val="0"/>
              <w:rPr>
                <w:b/>
              </w:rPr>
            </w:pPr>
            <w:r>
              <w:rPr>
                <w:b/>
              </w:rPr>
              <w:t xml:space="preserve">            FOR IMMEDIATE RELEASE</w:t>
            </w:r>
          </w:p>
          <w:p w14:paraId="7A674267" w14:textId="77777777" w:rsidR="00246E42" w:rsidRDefault="00246E42">
            <w:pPr>
              <w:pStyle w:val="Normal1"/>
              <w:contextualSpacing w:val="0"/>
            </w:pPr>
          </w:p>
        </w:tc>
      </w:tr>
      <w:tr w:rsidR="00246E42" w14:paraId="4513077A" w14:textId="77777777" w:rsidTr="00E43812">
        <w:trPr>
          <w:trHeight w:val="504"/>
        </w:trPr>
        <w:tc>
          <w:tcPr>
            <w:tcW w:w="4666" w:type="dxa"/>
            <w:tcBorders>
              <w:top w:val="nil"/>
              <w:left w:val="nil"/>
              <w:bottom w:val="nil"/>
              <w:right w:val="nil"/>
            </w:tcBorders>
            <w:tcMar>
              <w:top w:w="100" w:type="dxa"/>
              <w:left w:w="100" w:type="dxa"/>
              <w:bottom w:w="100" w:type="dxa"/>
              <w:right w:w="100" w:type="dxa"/>
            </w:tcMar>
          </w:tcPr>
          <w:p w14:paraId="3FA362D2" w14:textId="77777777" w:rsidR="00246E42" w:rsidRDefault="00246E42">
            <w:pPr>
              <w:pStyle w:val="Normal1"/>
              <w:contextualSpacing w:val="0"/>
            </w:pPr>
          </w:p>
        </w:tc>
        <w:tc>
          <w:tcPr>
            <w:tcW w:w="4243" w:type="dxa"/>
            <w:tcBorders>
              <w:top w:val="nil"/>
              <w:left w:val="nil"/>
              <w:bottom w:val="nil"/>
              <w:right w:val="nil"/>
            </w:tcBorders>
            <w:tcMar>
              <w:top w:w="100" w:type="dxa"/>
              <w:left w:w="100" w:type="dxa"/>
              <w:bottom w:w="100" w:type="dxa"/>
              <w:right w:w="100" w:type="dxa"/>
            </w:tcMar>
          </w:tcPr>
          <w:p w14:paraId="7A12FA23" w14:textId="77777777" w:rsidR="00246E42" w:rsidRDefault="00246E42">
            <w:pPr>
              <w:pStyle w:val="Normal1"/>
              <w:contextualSpacing w:val="0"/>
            </w:pPr>
            <w:bookmarkStart w:id="1" w:name="_30j0zll" w:colFirst="0" w:colLast="0"/>
            <w:bookmarkEnd w:id="1"/>
          </w:p>
        </w:tc>
      </w:tr>
    </w:tbl>
    <w:p w14:paraId="14FA1609" w14:textId="1A32A464" w:rsidR="00246E42" w:rsidRDefault="00F11A33">
      <w:pPr>
        <w:pStyle w:val="Heading2"/>
        <w:keepNext w:val="0"/>
        <w:keepLines w:val="0"/>
        <w:spacing w:after="80"/>
        <w:contextualSpacing w:val="0"/>
        <w:jc w:val="center"/>
        <w:rPr>
          <w:b/>
          <w:i/>
          <w:sz w:val="24"/>
          <w:szCs w:val="24"/>
        </w:rPr>
      </w:pPr>
      <w:bookmarkStart w:id="2" w:name="_1fob9te" w:colFirst="0" w:colLast="0"/>
      <w:bookmarkStart w:id="3" w:name="_3znysh7" w:colFirst="0" w:colLast="0"/>
      <w:bookmarkEnd w:id="2"/>
      <w:bookmarkEnd w:id="3"/>
      <w:r>
        <w:rPr>
          <w:b/>
          <w:i/>
          <w:sz w:val="24"/>
          <w:szCs w:val="24"/>
        </w:rPr>
        <w:t>Who Will Win This Educational Pursuit?</w:t>
      </w:r>
    </w:p>
    <w:p w14:paraId="592C1888" w14:textId="77777777" w:rsidR="00246E42" w:rsidRDefault="001E1F87">
      <w:pPr>
        <w:pStyle w:val="Normal1"/>
        <w:contextualSpacing w:val="0"/>
      </w:pPr>
      <w:r>
        <w:t xml:space="preserve"> </w:t>
      </w:r>
    </w:p>
    <w:p w14:paraId="0BB5FB44" w14:textId="72CB6566" w:rsidR="00246E42" w:rsidRDefault="001E1F87">
      <w:pPr>
        <w:pStyle w:val="Normal1"/>
        <w:spacing w:line="360" w:lineRule="auto"/>
        <w:contextualSpacing w:val="0"/>
        <w:rPr>
          <w:sz w:val="20"/>
          <w:szCs w:val="20"/>
        </w:rPr>
      </w:pPr>
      <w:r>
        <w:rPr>
          <w:b/>
          <w:sz w:val="20"/>
          <w:szCs w:val="20"/>
        </w:rPr>
        <w:t>[</w:t>
      </w:r>
      <w:r w:rsidR="003F3EBF">
        <w:rPr>
          <w:b/>
          <w:sz w:val="20"/>
          <w:szCs w:val="20"/>
        </w:rPr>
        <w:t>LONG BEACH</w:t>
      </w:r>
      <w:r>
        <w:rPr>
          <w:b/>
          <w:sz w:val="20"/>
          <w:szCs w:val="20"/>
        </w:rPr>
        <w:t xml:space="preserve">, </w:t>
      </w:r>
      <w:r w:rsidR="003F3EBF">
        <w:rPr>
          <w:b/>
          <w:sz w:val="20"/>
          <w:szCs w:val="20"/>
        </w:rPr>
        <w:t>CA</w:t>
      </w:r>
      <w:r>
        <w:rPr>
          <w:b/>
          <w:sz w:val="20"/>
          <w:szCs w:val="20"/>
        </w:rPr>
        <w:t xml:space="preserve">, </w:t>
      </w:r>
      <w:r w:rsidR="003F3EBF">
        <w:rPr>
          <w:b/>
          <w:sz w:val="20"/>
          <w:szCs w:val="20"/>
        </w:rPr>
        <w:t>April</w:t>
      </w:r>
      <w:r>
        <w:rPr>
          <w:b/>
          <w:sz w:val="20"/>
          <w:szCs w:val="20"/>
        </w:rPr>
        <w:t xml:space="preserve"> </w:t>
      </w:r>
      <w:r w:rsidR="00BA7F1F">
        <w:rPr>
          <w:b/>
          <w:sz w:val="20"/>
          <w:szCs w:val="20"/>
        </w:rPr>
        <w:t>25</w:t>
      </w:r>
      <w:r w:rsidR="003F3EBF">
        <w:rPr>
          <w:b/>
          <w:sz w:val="20"/>
          <w:szCs w:val="20"/>
        </w:rPr>
        <w:t>, 2022</w:t>
      </w:r>
      <w:r>
        <w:rPr>
          <w:b/>
          <w:sz w:val="20"/>
          <w:szCs w:val="20"/>
        </w:rPr>
        <w:t>]</w:t>
      </w:r>
      <w:r>
        <w:rPr>
          <w:sz w:val="20"/>
          <w:szCs w:val="20"/>
        </w:rPr>
        <w:t xml:space="preserve"> </w:t>
      </w:r>
      <w:r w:rsidR="000F7FEC">
        <w:rPr>
          <w:sz w:val="20"/>
          <w:szCs w:val="20"/>
        </w:rPr>
        <w:t xml:space="preserve">First-time author Andy Cox and published illustrator Richard Kinsey team up for this children’s book that teaches the </w:t>
      </w:r>
      <w:r w:rsidR="00BA7F1F">
        <w:rPr>
          <w:sz w:val="20"/>
          <w:szCs w:val="20"/>
        </w:rPr>
        <w:t>ABCs</w:t>
      </w:r>
      <w:r w:rsidR="000F7FEC">
        <w:rPr>
          <w:sz w:val="20"/>
          <w:szCs w:val="20"/>
        </w:rPr>
        <w:t xml:space="preserve"> in an engaging way</w:t>
      </w:r>
      <w:r w:rsidR="00BA7F1F">
        <w:rPr>
          <w:sz w:val="20"/>
          <w:szCs w:val="20"/>
        </w:rPr>
        <w:t>:</w:t>
      </w:r>
      <w:r w:rsidR="000F7FEC">
        <w:rPr>
          <w:sz w:val="20"/>
          <w:szCs w:val="20"/>
        </w:rPr>
        <w:t xml:space="preserve"> through rhyme, alliteration, and detailed, colorful illustrations. Fatherhood and artistic expression drove Mr. Cox and Mr. Kinsey’s relationship, both of whom reside in Long Beach, CA. Their book is currently available through Wet Duck Publishing.</w:t>
      </w:r>
    </w:p>
    <w:p w14:paraId="5F751BB8" w14:textId="77777777" w:rsidR="00246E42" w:rsidRDefault="00246E42">
      <w:pPr>
        <w:pStyle w:val="Normal1"/>
        <w:spacing w:line="360" w:lineRule="auto"/>
        <w:contextualSpacing w:val="0"/>
        <w:rPr>
          <w:sz w:val="20"/>
          <w:szCs w:val="20"/>
        </w:rPr>
      </w:pPr>
    </w:p>
    <w:p w14:paraId="2AB54EA4" w14:textId="7CDB2D37" w:rsidR="00246E42" w:rsidRPr="005B6A7E" w:rsidRDefault="005B6A7E">
      <w:pPr>
        <w:pStyle w:val="Normal1"/>
        <w:spacing w:line="360" w:lineRule="auto"/>
        <w:contextualSpacing w:val="0"/>
        <w:rPr>
          <w:sz w:val="20"/>
          <w:szCs w:val="20"/>
        </w:rPr>
      </w:pPr>
      <w:r w:rsidRPr="00C237A4">
        <w:rPr>
          <w:i/>
          <w:iCs/>
          <w:noProof/>
          <w:sz w:val="20"/>
          <w:szCs w:val="20"/>
        </w:rPr>
        <w:drawing>
          <wp:anchor distT="0" distB="0" distL="114300" distR="114300" simplePos="0" relativeHeight="251658240" behindDoc="1" locked="0" layoutInCell="1" allowOverlap="1" wp14:anchorId="1D4015E6" wp14:editId="344545C3">
            <wp:simplePos x="0" y="0"/>
            <wp:positionH relativeFrom="column">
              <wp:posOffset>4062095</wp:posOffset>
            </wp:positionH>
            <wp:positionV relativeFrom="paragraph">
              <wp:posOffset>1005840</wp:posOffset>
            </wp:positionV>
            <wp:extent cx="1779896" cy="1384300"/>
            <wp:effectExtent l="0" t="0" r="0" b="0"/>
            <wp:wrapTight wrapText="bothSides">
              <wp:wrapPolygon edited="0">
                <wp:start x="0" y="0"/>
                <wp:lineTo x="0" y="21402"/>
                <wp:lineTo x="21430" y="21402"/>
                <wp:lineTo x="21430" y="0"/>
                <wp:lineTo x="0" y="0"/>
              </wp:wrapPolygon>
            </wp:wrapTight>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5"/>
                    <a:stretch>
                      <a:fillRect/>
                    </a:stretch>
                  </pic:blipFill>
                  <pic:spPr>
                    <a:xfrm>
                      <a:off x="0" y="0"/>
                      <a:ext cx="1779896" cy="1384300"/>
                    </a:xfrm>
                    <a:prstGeom prst="rect">
                      <a:avLst/>
                    </a:prstGeom>
                  </pic:spPr>
                </pic:pic>
              </a:graphicData>
            </a:graphic>
            <wp14:sizeRelH relativeFrom="page">
              <wp14:pctWidth>0</wp14:pctWidth>
            </wp14:sizeRelH>
            <wp14:sizeRelV relativeFrom="page">
              <wp14:pctHeight>0</wp14:pctHeight>
            </wp14:sizeRelV>
          </wp:anchor>
        </w:drawing>
      </w:r>
      <w:r w:rsidR="008822B9" w:rsidRPr="00C237A4">
        <w:rPr>
          <w:i/>
          <w:iCs/>
          <w:sz w:val="20"/>
          <w:szCs w:val="20"/>
        </w:rPr>
        <w:t>The Alphabet Grand Prix</w:t>
      </w:r>
      <w:r w:rsidR="008822B9">
        <w:rPr>
          <w:sz w:val="20"/>
          <w:szCs w:val="20"/>
        </w:rPr>
        <w:t xml:space="preserve"> is heavy on alliteration </w:t>
      </w:r>
      <w:r w:rsidR="00EB56EF">
        <w:rPr>
          <w:sz w:val="20"/>
          <w:szCs w:val="20"/>
        </w:rPr>
        <w:t xml:space="preserve">and rhyme </w:t>
      </w:r>
      <w:r w:rsidR="008822B9">
        <w:rPr>
          <w:sz w:val="20"/>
          <w:szCs w:val="20"/>
        </w:rPr>
        <w:t xml:space="preserve">in its teaching of the ABC’s.  Kinsey’s illustrations match the flow of the words and add alliterative </w:t>
      </w:r>
      <w:r w:rsidR="00F11A33">
        <w:rPr>
          <w:sz w:val="20"/>
          <w:szCs w:val="20"/>
        </w:rPr>
        <w:t>animals</w:t>
      </w:r>
      <w:r w:rsidR="008822B9">
        <w:rPr>
          <w:sz w:val="20"/>
          <w:szCs w:val="20"/>
        </w:rPr>
        <w:t xml:space="preserve"> to each personified letter that is behind the wheel.  The concept of the book </w:t>
      </w:r>
      <w:r w:rsidR="00F11A33">
        <w:rPr>
          <w:sz w:val="20"/>
          <w:szCs w:val="20"/>
        </w:rPr>
        <w:t>is</w:t>
      </w:r>
      <w:r w:rsidR="008822B9">
        <w:rPr>
          <w:sz w:val="20"/>
          <w:szCs w:val="20"/>
        </w:rPr>
        <w:t xml:space="preserve"> designed to be read to young children who are beginning to grasp letters, but skilled readers still</w:t>
      </w:r>
      <w:r w:rsidR="001E1F87" w:rsidRPr="005B6A7E">
        <w:rPr>
          <w:sz w:val="20"/>
          <w:szCs w:val="20"/>
        </w:rPr>
        <w:t xml:space="preserve"> </w:t>
      </w:r>
      <w:r w:rsidR="008822B9">
        <w:rPr>
          <w:sz w:val="20"/>
          <w:szCs w:val="20"/>
        </w:rPr>
        <w:t xml:space="preserve">find joy in the </w:t>
      </w:r>
      <w:r w:rsidR="00F11A33">
        <w:rPr>
          <w:sz w:val="20"/>
          <w:szCs w:val="20"/>
        </w:rPr>
        <w:t>details of this picture book.</w:t>
      </w:r>
      <w:r w:rsidR="001E1F87" w:rsidRPr="005B6A7E">
        <w:rPr>
          <w:sz w:val="20"/>
          <w:szCs w:val="20"/>
        </w:rPr>
        <w:br/>
      </w:r>
    </w:p>
    <w:p w14:paraId="1958429E" w14:textId="6D9884B8" w:rsidR="00246E42" w:rsidRPr="005B6A7E" w:rsidRDefault="005B6A7E">
      <w:pPr>
        <w:pStyle w:val="Normal1"/>
        <w:spacing w:line="360" w:lineRule="auto"/>
        <w:contextualSpacing w:val="0"/>
        <w:rPr>
          <w:sz w:val="20"/>
          <w:szCs w:val="20"/>
        </w:rPr>
      </w:pPr>
      <w:r w:rsidRPr="005B6A7E">
        <w:rPr>
          <w:sz w:val="20"/>
          <w:szCs w:val="20"/>
        </w:rPr>
        <w:t xml:space="preserve">“This cheerful book offers whimsical elements and includes unusual terms like jalopy and vehicle manufacturer names that car-racing fans will enjoy spotting. The friendly, quirky-looking creatures are appealing, and the text’s tight focus on alphabet concepts offers learning opportunities…A lively educational book that will particularly appeal to animal and car enthusiasts.” — </w:t>
      </w:r>
      <w:proofErr w:type="spellStart"/>
      <w:r w:rsidRPr="005B6A7E">
        <w:rPr>
          <w:i/>
          <w:iCs/>
          <w:sz w:val="20"/>
          <w:szCs w:val="20"/>
        </w:rPr>
        <w:t>Kirkus</w:t>
      </w:r>
      <w:proofErr w:type="spellEnd"/>
      <w:r w:rsidRPr="005B6A7E">
        <w:rPr>
          <w:i/>
          <w:iCs/>
          <w:sz w:val="20"/>
          <w:szCs w:val="20"/>
        </w:rPr>
        <w:t xml:space="preserve"> Reviews</w:t>
      </w:r>
      <w:r w:rsidR="001E1F87" w:rsidRPr="005B6A7E">
        <w:rPr>
          <w:sz w:val="20"/>
          <w:szCs w:val="20"/>
        </w:rPr>
        <w:t xml:space="preserve"> </w:t>
      </w:r>
    </w:p>
    <w:p w14:paraId="6A006151" w14:textId="19CF2BEF" w:rsidR="00246E42" w:rsidRPr="005B6A7E" w:rsidRDefault="00246E42">
      <w:pPr>
        <w:pStyle w:val="Normal1"/>
        <w:spacing w:line="360" w:lineRule="auto"/>
        <w:contextualSpacing w:val="0"/>
        <w:rPr>
          <w:sz w:val="20"/>
          <w:szCs w:val="20"/>
        </w:rPr>
      </w:pPr>
    </w:p>
    <w:p w14:paraId="2BA249ED" w14:textId="3247CB8D" w:rsidR="00246E42" w:rsidRDefault="005B6A7E">
      <w:pPr>
        <w:pStyle w:val="Normal1"/>
        <w:spacing w:line="360" w:lineRule="auto"/>
        <w:contextualSpacing w:val="0"/>
        <w:rPr>
          <w:sz w:val="20"/>
          <w:szCs w:val="20"/>
        </w:rPr>
      </w:pPr>
      <w:r w:rsidRPr="00C237A4">
        <w:rPr>
          <w:i/>
          <w:iCs/>
          <w:sz w:val="20"/>
          <w:szCs w:val="20"/>
        </w:rPr>
        <w:t>The Alphabet Grand Prix</w:t>
      </w:r>
      <w:r>
        <w:rPr>
          <w:sz w:val="20"/>
          <w:szCs w:val="20"/>
        </w:rPr>
        <w:t xml:space="preserve"> is available for purchase on </w:t>
      </w:r>
      <w:r w:rsidR="008822B9" w:rsidRPr="00B157A2">
        <w:rPr>
          <w:sz w:val="20"/>
          <w:szCs w:val="20"/>
        </w:rPr>
        <w:t>www.wetduckpublishing.com</w:t>
      </w:r>
      <w:r w:rsidR="008822B9">
        <w:rPr>
          <w:sz w:val="20"/>
          <w:szCs w:val="20"/>
        </w:rPr>
        <w:t xml:space="preserve"> as of Monday, April </w:t>
      </w:r>
      <w:r w:rsidR="00BA7F1F">
        <w:rPr>
          <w:sz w:val="20"/>
          <w:szCs w:val="20"/>
        </w:rPr>
        <w:t>25</w:t>
      </w:r>
      <w:r w:rsidR="008822B9">
        <w:rPr>
          <w:sz w:val="20"/>
          <w:szCs w:val="20"/>
        </w:rPr>
        <w:t xml:space="preserve">, 2022. </w:t>
      </w:r>
    </w:p>
    <w:p w14:paraId="0BFAD959" w14:textId="77777777" w:rsidR="00246E42" w:rsidRDefault="00246E42">
      <w:pPr>
        <w:pStyle w:val="Normal1"/>
        <w:spacing w:line="360" w:lineRule="auto"/>
        <w:contextualSpacing w:val="0"/>
        <w:rPr>
          <w:i/>
          <w:sz w:val="20"/>
          <w:szCs w:val="20"/>
        </w:rPr>
      </w:pPr>
    </w:p>
    <w:p w14:paraId="7555BEA5" w14:textId="4FFE0316" w:rsidR="000F7FEC" w:rsidRDefault="000F7FEC">
      <w:pPr>
        <w:pStyle w:val="Normal1"/>
        <w:spacing w:line="360" w:lineRule="auto"/>
        <w:contextualSpacing w:val="0"/>
        <w:rPr>
          <w:sz w:val="20"/>
          <w:szCs w:val="20"/>
        </w:rPr>
      </w:pPr>
      <w:r>
        <w:rPr>
          <w:sz w:val="20"/>
          <w:szCs w:val="20"/>
        </w:rPr>
        <w:t xml:space="preserve">Andy Cox is a first-time author, with aspirations to adapt several remaining ideas into published works.  His style has long been appreciated in his local community, but he now sends his work to the world.  Richard Kinsey is an awarded actor and artist, whose credits include Javert (Les </w:t>
      </w:r>
      <w:proofErr w:type="spellStart"/>
      <w:r>
        <w:rPr>
          <w:sz w:val="20"/>
          <w:szCs w:val="20"/>
        </w:rPr>
        <w:t>Miserables</w:t>
      </w:r>
      <w:proofErr w:type="spellEnd"/>
      <w:r>
        <w:rPr>
          <w:sz w:val="20"/>
          <w:szCs w:val="20"/>
        </w:rPr>
        <w:t xml:space="preserve"> on Broadway) and 6 </w:t>
      </w:r>
      <w:r w:rsidR="005B6A7E">
        <w:rPr>
          <w:sz w:val="20"/>
          <w:szCs w:val="20"/>
        </w:rPr>
        <w:t xml:space="preserve">published </w:t>
      </w:r>
      <w:r>
        <w:rPr>
          <w:sz w:val="20"/>
          <w:szCs w:val="20"/>
        </w:rPr>
        <w:t>children’s books</w:t>
      </w:r>
      <w:r w:rsidR="005B6A7E">
        <w:rPr>
          <w:sz w:val="20"/>
          <w:szCs w:val="20"/>
        </w:rPr>
        <w:t xml:space="preserve">. </w:t>
      </w:r>
      <w:r w:rsidR="00BA7F1F">
        <w:rPr>
          <w:sz w:val="20"/>
          <w:szCs w:val="20"/>
        </w:rPr>
        <w:t>Richard continues to work as an artist with ongoing projects in the United State and United Kingdom.</w:t>
      </w:r>
    </w:p>
    <w:p w14:paraId="5536F94E" w14:textId="77777777" w:rsidR="00442451" w:rsidRDefault="00442451">
      <w:pPr>
        <w:pStyle w:val="Normal1"/>
        <w:spacing w:line="360" w:lineRule="auto"/>
        <w:contextualSpacing w:val="0"/>
        <w:rPr>
          <w:sz w:val="20"/>
          <w:szCs w:val="20"/>
          <w:highlight w:val="white"/>
        </w:rPr>
      </w:pPr>
    </w:p>
    <w:p w14:paraId="39071056" w14:textId="7F0DF6B1" w:rsidR="00442451" w:rsidRDefault="00442451" w:rsidP="00442451">
      <w:pPr>
        <w:pStyle w:val="NormalWeb"/>
        <w:spacing w:before="0" w:beforeAutospacing="0" w:after="0" w:afterAutospacing="0"/>
        <w:textAlignment w:val="baseline"/>
        <w:rPr>
          <w:rFonts w:ascii="Arial" w:hAnsi="Arial"/>
          <w:color w:val="000000"/>
          <w:sz w:val="22"/>
          <w:szCs w:val="22"/>
        </w:rPr>
      </w:pPr>
      <w:r>
        <w:rPr>
          <w:rFonts w:ascii="Arial" w:hAnsi="Arial"/>
          <w:color w:val="000000"/>
          <w:sz w:val="22"/>
          <w:szCs w:val="22"/>
        </w:rPr>
        <w:t xml:space="preserve">For more </w:t>
      </w:r>
      <w:r w:rsidR="00BA7F1F">
        <w:rPr>
          <w:rFonts w:ascii="Arial" w:hAnsi="Arial"/>
          <w:color w:val="000000"/>
          <w:sz w:val="22"/>
          <w:szCs w:val="22"/>
        </w:rPr>
        <w:t>information,</w:t>
      </w:r>
      <w:r>
        <w:rPr>
          <w:rFonts w:ascii="Arial" w:hAnsi="Arial"/>
          <w:color w:val="000000"/>
          <w:sz w:val="22"/>
          <w:szCs w:val="22"/>
        </w:rPr>
        <w:t xml:space="preserve"> please visit </w:t>
      </w:r>
      <w:r w:rsidR="000F7FEC">
        <w:rPr>
          <w:rFonts w:ascii="Arial" w:hAnsi="Arial"/>
          <w:color w:val="000000"/>
          <w:sz w:val="22"/>
          <w:szCs w:val="22"/>
        </w:rPr>
        <w:t>www.wetduckpublishing.com</w:t>
      </w:r>
      <w:r w:rsidR="00BA7F1F">
        <w:rPr>
          <w:rFonts w:ascii="Arial" w:hAnsi="Arial"/>
          <w:color w:val="000000"/>
          <w:sz w:val="22"/>
          <w:szCs w:val="22"/>
        </w:rPr>
        <w:t>.</w:t>
      </w:r>
      <w:r>
        <w:rPr>
          <w:rFonts w:ascii="Arial" w:hAnsi="Arial"/>
          <w:color w:val="000000"/>
          <w:sz w:val="22"/>
          <w:szCs w:val="22"/>
        </w:rPr>
        <w:t> </w:t>
      </w:r>
    </w:p>
    <w:p w14:paraId="20C7AEA4" w14:textId="42672758" w:rsidR="00246E42" w:rsidRDefault="00246E42" w:rsidP="005B6A7E">
      <w:pPr>
        <w:pStyle w:val="Normal1"/>
        <w:spacing w:line="360" w:lineRule="auto"/>
        <w:contextualSpacing w:val="0"/>
      </w:pPr>
    </w:p>
    <w:sectPr w:rsidR="00246E42" w:rsidSect="00246E42">
      <w:pgSz w:w="12240" w:h="15840"/>
      <w:pgMar w:top="720" w:right="1440" w:bottom="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A28AF"/>
    <w:multiLevelType w:val="multilevel"/>
    <w:tmpl w:val="E614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065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42"/>
    <w:rsid w:val="000F7FEC"/>
    <w:rsid w:val="001E1F87"/>
    <w:rsid w:val="00246E42"/>
    <w:rsid w:val="003F3EBF"/>
    <w:rsid w:val="00442451"/>
    <w:rsid w:val="004F0D91"/>
    <w:rsid w:val="005B6A7E"/>
    <w:rsid w:val="008822B9"/>
    <w:rsid w:val="00B157A2"/>
    <w:rsid w:val="00BA7F1F"/>
    <w:rsid w:val="00C237A4"/>
    <w:rsid w:val="00E43812"/>
    <w:rsid w:val="00EB56EF"/>
    <w:rsid w:val="00F11A33"/>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AF821"/>
  <w15:docId w15:val="{6E595361-7B5E-354C-B628-39AD4A51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PH"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246E42"/>
    <w:pPr>
      <w:keepNext/>
      <w:keepLines/>
      <w:spacing w:before="400" w:after="120"/>
      <w:outlineLvl w:val="0"/>
    </w:pPr>
    <w:rPr>
      <w:sz w:val="40"/>
      <w:szCs w:val="40"/>
    </w:rPr>
  </w:style>
  <w:style w:type="paragraph" w:styleId="Heading2">
    <w:name w:val="heading 2"/>
    <w:basedOn w:val="Normal1"/>
    <w:next w:val="Normal1"/>
    <w:rsid w:val="00246E42"/>
    <w:pPr>
      <w:keepNext/>
      <w:keepLines/>
      <w:spacing w:before="360" w:after="120"/>
      <w:outlineLvl w:val="1"/>
    </w:pPr>
    <w:rPr>
      <w:sz w:val="32"/>
      <w:szCs w:val="32"/>
    </w:rPr>
  </w:style>
  <w:style w:type="paragraph" w:styleId="Heading3">
    <w:name w:val="heading 3"/>
    <w:basedOn w:val="Normal1"/>
    <w:next w:val="Normal1"/>
    <w:rsid w:val="00246E42"/>
    <w:pPr>
      <w:keepNext/>
      <w:keepLines/>
      <w:spacing w:before="320" w:after="80"/>
      <w:outlineLvl w:val="2"/>
    </w:pPr>
    <w:rPr>
      <w:color w:val="434343"/>
      <w:sz w:val="28"/>
      <w:szCs w:val="28"/>
    </w:rPr>
  </w:style>
  <w:style w:type="paragraph" w:styleId="Heading4">
    <w:name w:val="heading 4"/>
    <w:basedOn w:val="Normal1"/>
    <w:next w:val="Normal1"/>
    <w:rsid w:val="00246E42"/>
    <w:pPr>
      <w:keepNext/>
      <w:keepLines/>
      <w:spacing w:before="280" w:after="80"/>
      <w:outlineLvl w:val="3"/>
    </w:pPr>
    <w:rPr>
      <w:color w:val="666666"/>
      <w:sz w:val="24"/>
      <w:szCs w:val="24"/>
    </w:rPr>
  </w:style>
  <w:style w:type="paragraph" w:styleId="Heading5">
    <w:name w:val="heading 5"/>
    <w:basedOn w:val="Normal1"/>
    <w:next w:val="Normal1"/>
    <w:rsid w:val="00246E42"/>
    <w:pPr>
      <w:keepNext/>
      <w:keepLines/>
      <w:spacing w:before="240" w:after="80"/>
      <w:outlineLvl w:val="4"/>
    </w:pPr>
    <w:rPr>
      <w:color w:val="666666"/>
    </w:rPr>
  </w:style>
  <w:style w:type="paragraph" w:styleId="Heading6">
    <w:name w:val="heading 6"/>
    <w:basedOn w:val="Normal1"/>
    <w:next w:val="Normal1"/>
    <w:rsid w:val="00246E4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46E42"/>
  </w:style>
  <w:style w:type="paragraph" w:styleId="Title">
    <w:name w:val="Title"/>
    <w:basedOn w:val="Normal1"/>
    <w:next w:val="Normal1"/>
    <w:rsid w:val="00246E42"/>
    <w:pPr>
      <w:keepNext/>
      <w:keepLines/>
      <w:spacing w:after="60"/>
    </w:pPr>
    <w:rPr>
      <w:sz w:val="52"/>
      <w:szCs w:val="52"/>
    </w:rPr>
  </w:style>
  <w:style w:type="paragraph" w:styleId="Subtitle">
    <w:name w:val="Subtitle"/>
    <w:basedOn w:val="Normal1"/>
    <w:next w:val="Normal1"/>
    <w:rsid w:val="00246E42"/>
    <w:pPr>
      <w:keepNext/>
      <w:keepLines/>
      <w:spacing w:after="320"/>
    </w:pPr>
    <w:rPr>
      <w:color w:val="666666"/>
      <w:sz w:val="30"/>
      <w:szCs w:val="30"/>
    </w:rPr>
  </w:style>
  <w:style w:type="table" w:customStyle="1" w:styleId="a">
    <w:basedOn w:val="TableNormal"/>
    <w:rsid w:val="00246E42"/>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E1F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F87"/>
    <w:rPr>
      <w:rFonts w:ascii="Tahoma" w:hAnsi="Tahoma" w:cs="Tahoma"/>
      <w:sz w:val="16"/>
      <w:szCs w:val="16"/>
    </w:rPr>
  </w:style>
  <w:style w:type="paragraph" w:styleId="NormalWeb">
    <w:name w:val="Normal (Web)"/>
    <w:basedOn w:val="Normal"/>
    <w:uiPriority w:val="99"/>
    <w:semiHidden/>
    <w:unhideWhenUsed/>
    <w:rsid w:val="00442451"/>
    <w:pPr>
      <w:spacing w:before="100" w:beforeAutospacing="1" w:after="100" w:afterAutospacing="1" w:line="240" w:lineRule="auto"/>
      <w:contextualSpacing w:val="0"/>
    </w:pPr>
    <w:rPr>
      <w:rFonts w:ascii="Times New Roman" w:hAnsi="Times New Roman" w:cs="Times New Roman"/>
      <w:sz w:val="20"/>
      <w:szCs w:val="20"/>
      <w:lang w:eastAsia="en-US"/>
    </w:rPr>
  </w:style>
  <w:style w:type="character" w:styleId="Hyperlink">
    <w:name w:val="Hyperlink"/>
    <w:basedOn w:val="DefaultParagraphFont"/>
    <w:uiPriority w:val="99"/>
    <w:unhideWhenUsed/>
    <w:rsid w:val="008822B9"/>
    <w:rPr>
      <w:color w:val="0000FF" w:themeColor="hyperlink"/>
      <w:u w:val="single"/>
    </w:rPr>
  </w:style>
  <w:style w:type="character" w:styleId="UnresolvedMention">
    <w:name w:val="Unresolved Mention"/>
    <w:basedOn w:val="DefaultParagraphFont"/>
    <w:uiPriority w:val="99"/>
    <w:semiHidden/>
    <w:unhideWhenUsed/>
    <w:rsid w:val="00882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95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Cox</cp:lastModifiedBy>
  <cp:revision>6</cp:revision>
  <cp:lastPrinted>2022-04-17T05:17:00Z</cp:lastPrinted>
  <dcterms:created xsi:type="dcterms:W3CDTF">2022-04-08T15:25:00Z</dcterms:created>
  <dcterms:modified xsi:type="dcterms:W3CDTF">2022-04-25T16:56:00Z</dcterms:modified>
</cp:coreProperties>
</file>