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8BBD" w14:textId="77777777" w:rsidR="00A9204E" w:rsidRPr="004731FC" w:rsidRDefault="008F62BB" w:rsidP="004731FC">
      <w:pPr>
        <w:jc w:val="center"/>
        <w:rPr>
          <w:color w:val="4472C4" w:themeColor="accent5"/>
          <w:sz w:val="40"/>
          <w:szCs w:val="40"/>
        </w:rPr>
      </w:pPr>
      <w:r>
        <w:rPr>
          <w:noProof/>
          <w:color w:val="4472C4" w:themeColor="accent5"/>
          <w:sz w:val="40"/>
          <w:szCs w:val="40"/>
        </w:rPr>
        <w:drawing>
          <wp:inline distT="0" distB="0" distL="0" distR="0" wp14:anchorId="3F740B16" wp14:editId="61DA32FE">
            <wp:extent cx="44481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pha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4D79D" w14:textId="70CC259A" w:rsidR="004731FC" w:rsidRDefault="00EF1AED" w:rsidP="00407783">
      <w:pPr>
        <w:jc w:val="center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P.O. Box 841</w:t>
      </w:r>
    </w:p>
    <w:p w14:paraId="5D6E287C" w14:textId="4C7E85D4" w:rsidR="00407783" w:rsidRPr="004731FC" w:rsidRDefault="00407783" w:rsidP="00407783">
      <w:pPr>
        <w:jc w:val="center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Middletown, Ohio 45044</w:t>
      </w:r>
    </w:p>
    <w:p w14:paraId="59C7AF66" w14:textId="60A06558" w:rsidR="00364E12" w:rsidRDefault="00182109" w:rsidP="00201A18">
      <w:pPr>
        <w:jc w:val="center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513.893.5292</w:t>
      </w:r>
    </w:p>
    <w:p w14:paraId="045CC54D" w14:textId="7609D6C3" w:rsidR="003A5FF2" w:rsidRDefault="003A5FF2" w:rsidP="00201A18">
      <w:pPr>
        <w:jc w:val="center"/>
        <w:rPr>
          <w:color w:val="4472C4" w:themeColor="accent5"/>
          <w:sz w:val="32"/>
          <w:szCs w:val="32"/>
        </w:rPr>
      </w:pPr>
    </w:p>
    <w:p w14:paraId="7280F517" w14:textId="5847761B" w:rsidR="003A5FF2" w:rsidRDefault="003A5FF2" w:rsidP="00201A18">
      <w:pPr>
        <w:jc w:val="center"/>
        <w:rPr>
          <w:color w:val="4472C4" w:themeColor="accent5"/>
          <w:sz w:val="32"/>
          <w:szCs w:val="32"/>
        </w:rPr>
      </w:pPr>
    </w:p>
    <w:p w14:paraId="488AC24C" w14:textId="0E4CCB4F" w:rsidR="003A5FF2" w:rsidRDefault="003A5FF2" w:rsidP="00201A18">
      <w:pPr>
        <w:jc w:val="center"/>
        <w:rPr>
          <w:color w:val="4472C4" w:themeColor="accent5"/>
          <w:sz w:val="32"/>
          <w:szCs w:val="32"/>
        </w:rPr>
      </w:pPr>
    </w:p>
    <w:p w14:paraId="3320462E" w14:textId="78311A30" w:rsidR="003A5FF2" w:rsidRDefault="003A5FF2" w:rsidP="00201A18">
      <w:pPr>
        <w:jc w:val="center"/>
        <w:rPr>
          <w:color w:val="4472C4" w:themeColor="accent5"/>
          <w:sz w:val="32"/>
          <w:szCs w:val="32"/>
        </w:rPr>
      </w:pPr>
    </w:p>
    <w:p w14:paraId="0EC6AE95" w14:textId="11D564E2" w:rsidR="003A5FF2" w:rsidRDefault="003A5FF2" w:rsidP="003A5FF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428BE1C2" w14:textId="0B609709" w:rsidR="003A5FF2" w:rsidRDefault="003A5FF2" w:rsidP="003A5FF2">
      <w:pPr>
        <w:rPr>
          <w:sz w:val="24"/>
          <w:szCs w:val="24"/>
        </w:rPr>
      </w:pPr>
    </w:p>
    <w:p w14:paraId="138EF9A8" w14:textId="0F76E3EE" w:rsidR="003A5FF2" w:rsidRDefault="003A5FF2" w:rsidP="003A5FF2">
      <w:pPr>
        <w:rPr>
          <w:sz w:val="24"/>
          <w:szCs w:val="24"/>
        </w:rPr>
      </w:pPr>
      <w:r>
        <w:rPr>
          <w:sz w:val="24"/>
          <w:szCs w:val="24"/>
        </w:rPr>
        <w:t>On January 11</w:t>
      </w:r>
      <w:r w:rsidRPr="003A5F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2022, Matt King met with the screening committee of the Butler County Republican Party and received a “Highly Recommended” from that meeting.</w:t>
      </w:r>
    </w:p>
    <w:p w14:paraId="5F12E006" w14:textId="0F5DFA02" w:rsidR="003A5FF2" w:rsidRDefault="003A5FF2" w:rsidP="003A5FF2">
      <w:pPr>
        <w:rPr>
          <w:sz w:val="24"/>
          <w:szCs w:val="24"/>
        </w:rPr>
      </w:pPr>
      <w:r>
        <w:rPr>
          <w:sz w:val="24"/>
          <w:szCs w:val="24"/>
        </w:rPr>
        <w:t>On July 14</w:t>
      </w:r>
      <w:r w:rsidRPr="003A5F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the Butler County Republican Party had an endorsement meeting for State Representatives and </w:t>
      </w:r>
      <w:r w:rsidR="00B32706">
        <w:rPr>
          <w:sz w:val="24"/>
          <w:szCs w:val="24"/>
        </w:rPr>
        <w:t xml:space="preserve">from </w:t>
      </w:r>
      <w:r>
        <w:rPr>
          <w:sz w:val="24"/>
          <w:szCs w:val="24"/>
        </w:rPr>
        <w:t>the Central and Executive members</w:t>
      </w:r>
      <w:r w:rsidR="00B327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2706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 newly formed house district 46</w:t>
      </w:r>
      <w:r w:rsidR="00B327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2706">
        <w:rPr>
          <w:sz w:val="24"/>
          <w:szCs w:val="24"/>
        </w:rPr>
        <w:t>there was no endorsement of either candidate.</w:t>
      </w:r>
    </w:p>
    <w:p w14:paraId="7B5D05A5" w14:textId="3AAE9509" w:rsidR="003A5FF2" w:rsidRDefault="003A5FF2" w:rsidP="003A5FF2">
      <w:pPr>
        <w:rPr>
          <w:sz w:val="24"/>
          <w:szCs w:val="24"/>
        </w:rPr>
      </w:pPr>
    </w:p>
    <w:p w14:paraId="56984B1E" w14:textId="2F97DDE9" w:rsidR="003A5FF2" w:rsidRPr="003A5FF2" w:rsidRDefault="003A5FF2" w:rsidP="003A5FF2">
      <w:pPr>
        <w:rPr>
          <w:sz w:val="24"/>
          <w:szCs w:val="24"/>
        </w:rPr>
      </w:pPr>
      <w:r>
        <w:rPr>
          <w:sz w:val="24"/>
          <w:szCs w:val="24"/>
        </w:rPr>
        <w:t>The Butler County Republican Party</w:t>
      </w:r>
    </w:p>
    <w:p w14:paraId="052DE869" w14:textId="4D39BBD1" w:rsidR="00953928" w:rsidRDefault="00953928" w:rsidP="00201A18">
      <w:pPr>
        <w:jc w:val="center"/>
        <w:rPr>
          <w:color w:val="4472C4" w:themeColor="accent5"/>
          <w:sz w:val="32"/>
          <w:szCs w:val="32"/>
        </w:rPr>
      </w:pPr>
    </w:p>
    <w:p w14:paraId="3AE71931" w14:textId="4EBE4597" w:rsidR="00953928" w:rsidRDefault="00953928" w:rsidP="00201A18">
      <w:pPr>
        <w:jc w:val="center"/>
        <w:rPr>
          <w:color w:val="4472C4" w:themeColor="accent5"/>
          <w:sz w:val="32"/>
          <w:szCs w:val="32"/>
        </w:rPr>
      </w:pPr>
    </w:p>
    <w:p w14:paraId="7FB44C36" w14:textId="42DCB16C" w:rsidR="009B050C" w:rsidRDefault="009B050C" w:rsidP="009B050C">
      <w:pPr>
        <w:rPr>
          <w:sz w:val="24"/>
          <w:szCs w:val="24"/>
        </w:rPr>
      </w:pPr>
    </w:p>
    <w:p w14:paraId="278F552D" w14:textId="40C36A20" w:rsidR="009B050C" w:rsidRDefault="009B050C" w:rsidP="009B050C">
      <w:pPr>
        <w:rPr>
          <w:sz w:val="24"/>
          <w:szCs w:val="24"/>
        </w:rPr>
      </w:pPr>
    </w:p>
    <w:p w14:paraId="23CB321B" w14:textId="77777777" w:rsidR="009B050C" w:rsidRPr="009B050C" w:rsidRDefault="009B050C" w:rsidP="009B050C">
      <w:pPr>
        <w:rPr>
          <w:sz w:val="24"/>
          <w:szCs w:val="24"/>
        </w:rPr>
      </w:pPr>
    </w:p>
    <w:p w14:paraId="05A87A52" w14:textId="2B695F4D" w:rsidR="00953928" w:rsidRDefault="00953928" w:rsidP="00953928">
      <w:pPr>
        <w:rPr>
          <w:sz w:val="28"/>
          <w:szCs w:val="28"/>
        </w:rPr>
      </w:pPr>
    </w:p>
    <w:p w14:paraId="574549F2" w14:textId="3AB463DE" w:rsidR="0052263B" w:rsidRPr="0052263B" w:rsidRDefault="007D0B00" w:rsidP="004D746A">
      <w:pPr>
        <w:jc w:val="both"/>
        <w:rPr>
          <w:color w:val="FF0000"/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14:paraId="2E8A9E8F" w14:textId="16F18D59" w:rsidR="00777BDB" w:rsidRPr="0052263B" w:rsidRDefault="00777BDB" w:rsidP="00182109">
      <w:pPr>
        <w:jc w:val="center"/>
        <w:rPr>
          <w:color w:val="FF0000"/>
          <w:sz w:val="32"/>
          <w:szCs w:val="32"/>
        </w:rPr>
      </w:pPr>
    </w:p>
    <w:p w14:paraId="5E8DC4BA" w14:textId="77777777" w:rsidR="000E5A79" w:rsidRDefault="000E5A79" w:rsidP="000E5A79">
      <w:pPr>
        <w:rPr>
          <w:sz w:val="24"/>
          <w:szCs w:val="24"/>
        </w:rPr>
      </w:pPr>
    </w:p>
    <w:p w14:paraId="29F00955" w14:textId="77777777" w:rsidR="000E5A79" w:rsidRDefault="000E5A79" w:rsidP="000E5A79">
      <w:pPr>
        <w:rPr>
          <w:sz w:val="24"/>
          <w:szCs w:val="24"/>
        </w:rPr>
      </w:pPr>
    </w:p>
    <w:sectPr w:rsidR="000E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E651E0"/>
    <w:multiLevelType w:val="hybridMultilevel"/>
    <w:tmpl w:val="65FE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8814F9"/>
    <w:multiLevelType w:val="hybridMultilevel"/>
    <w:tmpl w:val="990E2B78"/>
    <w:lvl w:ilvl="0" w:tplc="B448D1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39463790">
    <w:abstractNumId w:val="20"/>
  </w:num>
  <w:num w:numId="2" w16cid:durableId="793211617">
    <w:abstractNumId w:val="12"/>
  </w:num>
  <w:num w:numId="3" w16cid:durableId="897321474">
    <w:abstractNumId w:val="10"/>
  </w:num>
  <w:num w:numId="4" w16cid:durableId="934098390">
    <w:abstractNumId w:val="23"/>
  </w:num>
  <w:num w:numId="5" w16cid:durableId="1889753704">
    <w:abstractNumId w:val="13"/>
  </w:num>
  <w:num w:numId="6" w16cid:durableId="2102099388">
    <w:abstractNumId w:val="16"/>
  </w:num>
  <w:num w:numId="7" w16cid:durableId="1053769928">
    <w:abstractNumId w:val="19"/>
  </w:num>
  <w:num w:numId="8" w16cid:durableId="1695692320">
    <w:abstractNumId w:val="9"/>
  </w:num>
  <w:num w:numId="9" w16cid:durableId="1188832059">
    <w:abstractNumId w:val="7"/>
  </w:num>
  <w:num w:numId="10" w16cid:durableId="891962127">
    <w:abstractNumId w:val="6"/>
  </w:num>
  <w:num w:numId="11" w16cid:durableId="578440654">
    <w:abstractNumId w:val="5"/>
  </w:num>
  <w:num w:numId="12" w16cid:durableId="132868456">
    <w:abstractNumId w:val="4"/>
  </w:num>
  <w:num w:numId="13" w16cid:durableId="1202135444">
    <w:abstractNumId w:val="8"/>
  </w:num>
  <w:num w:numId="14" w16cid:durableId="1598513605">
    <w:abstractNumId w:val="3"/>
  </w:num>
  <w:num w:numId="15" w16cid:durableId="890312475">
    <w:abstractNumId w:val="2"/>
  </w:num>
  <w:num w:numId="16" w16cid:durableId="230888488">
    <w:abstractNumId w:val="1"/>
  </w:num>
  <w:num w:numId="17" w16cid:durableId="2096398052">
    <w:abstractNumId w:val="0"/>
  </w:num>
  <w:num w:numId="18" w16cid:durableId="263344031">
    <w:abstractNumId w:val="14"/>
  </w:num>
  <w:num w:numId="19" w16cid:durableId="1155027906">
    <w:abstractNumId w:val="15"/>
  </w:num>
  <w:num w:numId="20" w16cid:durableId="1880390302">
    <w:abstractNumId w:val="21"/>
  </w:num>
  <w:num w:numId="21" w16cid:durableId="1968387449">
    <w:abstractNumId w:val="17"/>
  </w:num>
  <w:num w:numId="22" w16cid:durableId="2062556770">
    <w:abstractNumId w:val="11"/>
  </w:num>
  <w:num w:numId="23" w16cid:durableId="1048383511">
    <w:abstractNumId w:val="24"/>
  </w:num>
  <w:num w:numId="24" w16cid:durableId="657730680">
    <w:abstractNumId w:val="22"/>
  </w:num>
  <w:num w:numId="25" w16cid:durableId="8555823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C"/>
    <w:rsid w:val="000E5A79"/>
    <w:rsid w:val="00115F7A"/>
    <w:rsid w:val="001421F2"/>
    <w:rsid w:val="00182109"/>
    <w:rsid w:val="00197777"/>
    <w:rsid w:val="00201A18"/>
    <w:rsid w:val="00213A2E"/>
    <w:rsid w:val="002D1E4E"/>
    <w:rsid w:val="002E47FB"/>
    <w:rsid w:val="00316C77"/>
    <w:rsid w:val="0036112D"/>
    <w:rsid w:val="00364E12"/>
    <w:rsid w:val="00370448"/>
    <w:rsid w:val="003A5FF2"/>
    <w:rsid w:val="00407783"/>
    <w:rsid w:val="004731FC"/>
    <w:rsid w:val="004D746A"/>
    <w:rsid w:val="00514AF2"/>
    <w:rsid w:val="0052263B"/>
    <w:rsid w:val="0056449B"/>
    <w:rsid w:val="005E1303"/>
    <w:rsid w:val="00645252"/>
    <w:rsid w:val="006B08A0"/>
    <w:rsid w:val="006D3D74"/>
    <w:rsid w:val="00724E88"/>
    <w:rsid w:val="00777BDB"/>
    <w:rsid w:val="007D0B00"/>
    <w:rsid w:val="007D6FC5"/>
    <w:rsid w:val="00810A6A"/>
    <w:rsid w:val="008F62BB"/>
    <w:rsid w:val="00951148"/>
    <w:rsid w:val="00953928"/>
    <w:rsid w:val="009B050C"/>
    <w:rsid w:val="00A74C5C"/>
    <w:rsid w:val="00A77A7D"/>
    <w:rsid w:val="00A9204E"/>
    <w:rsid w:val="00AB56D5"/>
    <w:rsid w:val="00AB6C15"/>
    <w:rsid w:val="00B0061E"/>
    <w:rsid w:val="00B246F2"/>
    <w:rsid w:val="00B32706"/>
    <w:rsid w:val="00B5470F"/>
    <w:rsid w:val="00B56FB7"/>
    <w:rsid w:val="00C15A49"/>
    <w:rsid w:val="00C526D5"/>
    <w:rsid w:val="00C54CE9"/>
    <w:rsid w:val="00C9196C"/>
    <w:rsid w:val="00D04847"/>
    <w:rsid w:val="00D23AE3"/>
    <w:rsid w:val="00D464C9"/>
    <w:rsid w:val="00D83632"/>
    <w:rsid w:val="00D94516"/>
    <w:rsid w:val="00DA4250"/>
    <w:rsid w:val="00EF1AE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E673"/>
  <w15:chartTrackingRefBased/>
  <w15:docId w15:val="{4FC80A19-2CB6-45F6-9593-2DECB44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213A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5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ne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Combs</dc:creator>
  <cp:keywords/>
  <dc:description/>
  <cp:lastModifiedBy>Butler GOP</cp:lastModifiedBy>
  <cp:revision>2</cp:revision>
  <cp:lastPrinted>2020-09-17T17:10:00Z</cp:lastPrinted>
  <dcterms:created xsi:type="dcterms:W3CDTF">2022-07-15T15:36:00Z</dcterms:created>
  <dcterms:modified xsi:type="dcterms:W3CDTF">2022-07-15T15:36:00Z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