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hd w:val="clear" w:color="auto" w:fill="ffffff"/>
        </w:rPr>
      </w:pPr>
    </w:p>
    <w:p>
      <w:pPr>
        <w:pStyle w:val="Default"/>
        <w:bidi w:val="0"/>
        <w:spacing w:before="0" w:line="240" w:lineRule="auto"/>
        <w:ind w:left="0" w:right="0" w:firstLine="0"/>
        <w:jc w:val="left"/>
        <w:rPr>
          <w:rFonts w:ascii="Arial" w:cs="Arial" w:hAnsi="Arial" w:eastAsia="Arial"/>
          <w:b w:val="0"/>
          <w:bCs w:val="0"/>
          <w:outline w:val="0"/>
          <w:color w:val="50545b"/>
          <w:sz w:val="32"/>
          <w:szCs w:val="32"/>
          <w:rtl w:val="0"/>
          <w14:textFill>
            <w14:solidFill>
              <w14:srgbClr w14:val="50555C"/>
            </w14:solidFill>
          </w14:textFill>
        </w:rPr>
      </w:pPr>
      <w:r>
        <w:rPr>
          <w:rFonts w:ascii="Arial" w:hAnsi="Arial"/>
          <w:b w:val="1"/>
          <w:bCs w:val="1"/>
          <w:outline w:val="0"/>
          <w:color w:val="50545b"/>
          <w:sz w:val="32"/>
          <w:szCs w:val="32"/>
          <w:rtl w:val="0"/>
          <w:lang w:val="en-US"/>
          <w14:textFill>
            <w14:solidFill>
              <w14:srgbClr w14:val="50555C"/>
            </w14:solidFill>
          </w14:textFill>
        </w:rPr>
        <w:t>ARTIST'S STATEMENT</w:t>
      </w:r>
    </w:p>
    <w:p>
      <w:pPr>
        <w:pStyle w:val="Default"/>
        <w:bidi w:val="0"/>
        <w:spacing w:before="0" w:line="240" w:lineRule="auto"/>
        <w:ind w:left="0" w:right="0" w:firstLine="0"/>
        <w:jc w:val="left"/>
        <w:rPr>
          <w:rtl w:val="0"/>
        </w:rPr>
      </w:pPr>
      <w:r>
        <w:rPr>
          <w:rFonts w:ascii="Arial" w:hAnsi="Arial"/>
          <w:outline w:val="0"/>
          <w:color w:val="50545b"/>
          <w:sz w:val="32"/>
          <w:szCs w:val="32"/>
          <w:rtl w:val="0"/>
          <w:lang w:val="en-US"/>
          <w14:textFill>
            <w14:solidFill>
              <w14:srgbClr w14:val="50555C"/>
            </w14:solidFill>
          </w14:textFill>
        </w:rPr>
        <w:t>Drawing and painting is my connection to the world, my response, or appreciation. My intimate, quiet observing connects me with my subjects. What captivates me about encaustic painting is the surface. The painting is a play of light, with a surface you want to touch. Added texture, luminosity, and dimension all help in my construction or building of my artwork. I add, and take away, sometimes making the painting more of a sculptural form. The carving away is another form of drawing.</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