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2124"/>
          <w:sz w:val="76"/>
          <w:szCs w:val="76"/>
          <w:shd w:val="clear" w:color="auto" w:fill="ffffff"/>
          <w:rtl w:val="0"/>
          <w14:textFill>
            <w14:solidFill>
              <w14:srgbClr w14:val="202224"/>
            </w14:solidFill>
          </w14:textFill>
        </w:rPr>
      </w:pPr>
      <w:r>
        <w:rPr>
          <w:rFonts w:ascii="Helvetica" w:hAnsi="Helvetica"/>
          <w:outline w:val="0"/>
          <w:color w:val="1f2124"/>
          <w:sz w:val="76"/>
          <w:szCs w:val="76"/>
          <w:shd w:val="clear" w:color="auto" w:fill="ffffff"/>
          <w:rtl w:val="0"/>
          <w:lang w:val="fr-FR"/>
          <w14:textFill>
            <w14:solidFill>
              <w14:srgbClr w14:val="202224"/>
            </w14:solidFill>
          </w14:textFill>
        </w:rPr>
        <w:t>RESUME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17130"/>
          <w:sz w:val="40"/>
          <w:szCs w:val="40"/>
          <w:shd w:val="clear" w:color="auto" w:fill="ffffff"/>
          <w:rtl w:val="0"/>
          <w14:textFill>
            <w14:solidFill>
              <w14:srgbClr w14:val="E2713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Arts Educator/Artist in Residence 2005 - present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Work with more than 40 organizations including schools, adult care programs, art centers and museums as an arts educator and artist-in-residence. (See below.)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>Manager, Hubbards Fine Arts Services. 2000-2017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Manage complete operation of art installation and sculpture conservation business.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Teaching Artist, Arts for the Aging. 2012 - present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Designed and taught hands-on art sessions for seniors in day programs, Assisted Living, and Skilled Nursing Facilities. Co-presented a series of four intergenerational sessions for seniors and pre-teen children.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Provider, Expressive Arts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JSSA, Jewish Social Service Agency 2021 - present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Maryland Choices 2010- present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YMCA Youth &amp; Family Services 2016-present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Interagency Family Preservations Services (IFPS) 2017-present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Designed individualized art sessions for children and families with intensive needs.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Home &amp; Hospital Teacher, Montgomery County Public Schools. 2000-2006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Education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0555C"/>
            </w14:solidFill>
          </w14:textFill>
        </w:rPr>
        <w:t xml:space="preserve">B.A. Studio Art, </w:t>
      </w: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University of Maryland, College Park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Graphic Design &amp; Fine-Art Illustration,</w:t>
      </w: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The Maryland Institute, College of Art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Comprehensive professional development for Teaching Artists, </w:t>
      </w: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Teaching Artist Institute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50555C"/>
            </w14:solidFill>
          </w14:textFill>
        </w:rPr>
        <w:t xml:space="preserve">Artist in Hospitals Program, </w:t>
      </w: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>Montgomery College.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Arts Educator/Artist in Residence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FY22 Artists and Scholars Project Grant awarded by the Arts and Humanities Council of Montgomery County (AHCMC)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Artist Residency. Head StART in Art. Howard County Arts Council,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Ellicott City, MD. Building Tiny Houses with children ages 3-5. School year: 2021-2022.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>AHCMC</w:t>
      </w:r>
      <w:r>
        <w:rPr>
          <w:rFonts w:ascii="Arial" w:hAnsi="Arial" w:hint="default"/>
          <w:b w:val="1"/>
          <w:bCs w:val="1"/>
          <w:outline w:val="0"/>
          <w:color w:val="50545b"/>
          <w:sz w:val="32"/>
          <w:szCs w:val="32"/>
          <w:shd w:val="clear" w:color="auto" w:fill="ffffff"/>
          <w:rtl w:val="1"/>
          <w14:textFill>
            <w14:solidFill>
              <w14:srgbClr w14:val="50555C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s Temporary Mural Project, #ArtHappensHere. </w:t>
      </w:r>
      <w:r>
        <w:rPr>
          <w:rFonts w:ascii="Arial" w:hAnsi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>Poolesville, MD 2021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Artist Residency.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nl-NL"/>
          <w14:textFill>
            <w14:solidFill>
              <w14:srgbClr w14:val="50555C"/>
            </w14:solidFill>
          </w14:textFill>
        </w:rPr>
        <w:t>Patricia Baldwin Seggebruch's</w:t>
      </w:r>
      <w:r>
        <w:rPr>
          <w:rFonts w:ascii="Arial" w:hAnsi="Arial"/>
          <w:b w:val="1"/>
          <w:bCs w:val="1"/>
          <w:i w:val="1"/>
          <w:i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EncaustiCastle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>. Lexington, KY. Autumn 2018.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Community Artist Residency Grants FY2009-2017 The Arts &amp; Humanities Council of Montgomery County (AHCMC).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Partners included: Holy Cross Medical Adult Day, Montgomery Station Family Services, Inc. (an affiliate of Sheppard &amp; Enoch Pratt Foundation); Montgomery County Federation for Families and Children</w:t>
      </w:r>
      <w:r>
        <w:rPr>
          <w:rFonts w:ascii="Arial" w:hAnsi="Arial" w:hint="default"/>
          <w:outline w:val="0"/>
          <w:color w:val="50545b"/>
          <w:sz w:val="32"/>
          <w:szCs w:val="32"/>
          <w:shd w:val="clear" w:color="auto" w:fill="ffffff"/>
          <w:rtl w:val="1"/>
          <w14:textFill>
            <w14:solidFill>
              <w14:srgbClr w14:val="50555C"/>
            </w14:solidFill>
          </w14:textFill>
        </w:rPr>
        <w:t>’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s Mental Health; Easter Seals; Montgomery County Recreation Department; Arden Courts of Kensington; and Boys and Girls Club.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Guest Artist, Studio 39. Performing &amp; Visual Arts Magnet Program, High School.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Anne Arundel County Public Schools. 2020-2022. Encaustic &amp; Mixed Media. Observational Drawing.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Artist Residency Grant awarded by Prince George</w:t>
      </w:r>
      <w:r>
        <w:rPr>
          <w:rFonts w:ascii="Arial" w:hAnsi="Arial" w:hint="default"/>
          <w:b w:val="1"/>
          <w:bCs w:val="1"/>
          <w:outline w:val="0"/>
          <w:color w:val="50545b"/>
          <w:sz w:val="32"/>
          <w:szCs w:val="32"/>
          <w:shd w:val="clear" w:color="auto" w:fill="ffffff"/>
          <w:rtl w:val="1"/>
          <w14:textFill>
            <w14:solidFill>
              <w14:srgbClr w14:val="50555C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s County Council.</w:t>
      </w:r>
      <w:r>
        <w:rPr>
          <w:rFonts w:ascii="Arial" w:hAnsi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Rockledge Elementary School 2011.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Teaching Artist Residency Grant FY2009. AHCMC. </w:t>
      </w:r>
      <w:r>
        <w:rPr>
          <w:rFonts w:ascii="Arial" w:hAnsi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Glenallen Elementary School.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Virginia Commission on the Arts.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Covington High School, Covington, VA; and Canterbury Woods Elementary School, Fairfax, VA. 2009.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Creative Projects Grant/ Professional Development Grant FY2008. AHCMC.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Smithsonian Associates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Glen Echo Park Partnership &amp; Yellow Barn Studio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University of Maryland, College Park, MD. Art &amp; Learning Center.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Sandy Spring Museum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Corcoran Gallery of Art College of Art + Design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Elementary, Middle and High Schools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in Montgomery County Public Schools; and Virginia.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Senior Adults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including the Fox Hill, Georgetown Senior Assisted Living; Maplewood Park Place, Bethesda; Springhouse, Manorcare; Holy Cross Medical Adult Day.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The HSC Health Care System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The Hirshhorn Museum &amp; Sculpture Garden.</w:t>
      </w:r>
      <w:r>
        <w:rPr>
          <w:rFonts w:ascii="Arial" w:hAnsi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Young at Art Program &amp; Art Explorers.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The National Building Museum.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Investigating Where We Live.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Professional Development.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Illustration/Integrating the Arts, Carroll County Public Schools (CCPS) elementary school teachers; and Experimentation in Mixed Media Workshop for CCPS Elementary and Middle School art teachers.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Special Recognition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Board Member, Nominating Committee 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Teaching Artist of the Mid-Atlantic 2020.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Program Advisory Committee, </w:t>
      </w:r>
      <w:r>
        <w:rPr>
          <w:rFonts w:ascii="Arial" w:hAnsi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Arts for the Aging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50555C"/>
            </w14:solidFill>
          </w14:textFill>
        </w:rPr>
        <w:t>Commissioner,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Takoma Park Arts and Humanities Commission. 2010- 2013.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Teaching &amp; Community Artist Roster:</w:t>
      </w: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 xml:space="preserve"> Maryland State Arts Council, Arts in Education Teaching Artist Roster, Arts and Humanities Council of Montgomery County (AHCMC); Virginia Commission on the Arts; DC Commission on the Arts and Humanities; Howard, Anne Arundel and Carroll County Arts Councils.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Co-Chair Social/Education Team, Capitol Hill Art League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0"/>
          <w:bCs w:val="0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0545b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50555C"/>
            </w14:solidFill>
          </w14:textFill>
        </w:rPr>
        <w:t>Member, Chevy Chase Art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2124"/>
          <w:sz w:val="76"/>
          <w:szCs w:val="76"/>
          <w:shd w:val="clear" w:color="auto" w:fill="ffffff"/>
          <w:rtl w:val="0"/>
          <w14:textFill>
            <w14:solidFill>
              <w14:srgbClr w14:val="2022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f2124"/>
          <w:sz w:val="76"/>
          <w:szCs w:val="76"/>
          <w:shd w:val="clear" w:color="auto" w:fill="ffffff"/>
          <w:rtl w:val="0"/>
          <w14:textFill>
            <w14:solidFill>
              <w14:srgbClr w14:val="2022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e17130"/>
          <w:sz w:val="40"/>
          <w:szCs w:val="40"/>
          <w:shd w:val="clear" w:color="auto" w:fill="ffffff"/>
          <w:rtl w:val="0"/>
          <w14:textFill>
            <w14:solidFill>
              <w14:srgbClr w14:val="E2713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Arial" w:cs="Arial" w:hAnsi="Arial" w:eastAsia="Arial"/>
          <w:b w:val="0"/>
          <w:bCs w:val="0"/>
          <w:i w:val="0"/>
          <w:iCs w:val="0"/>
          <w:outline w:val="0"/>
          <w:color w:val="50545b"/>
          <w:sz w:val="32"/>
          <w:szCs w:val="32"/>
          <w:shd w:val="clear" w:color="auto" w:fill="ffffff"/>
          <w:rtl w:val="0"/>
          <w14:shadow w14:sx="100000" w14:sy="100000" w14:kx="0" w14:ky="0" w14:algn="tl" w14:blurRad="0" w14:dist="19050" w14:dir="5400000">
            <w14:srgbClr w14:val="000000">
              <w14:alpha w14:val="99607"/>
            </w14:srgbClr>
          </w14:shadow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21212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212121"/>
          <w:rtl w:val="0"/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50545b"/>
          <w:sz w:val="48"/>
          <w:szCs w:val="48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outline w:val="0"/>
          <w:color w:val="50545b"/>
          <w:sz w:val="48"/>
          <w:szCs w:val="48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Fonts w:ascii="Helvetica" w:cs="Helvetica" w:hAnsi="Helvetica" w:eastAsia="Helvetica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</w:pP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Marcie Wolf-Hubbard received her B.A. from the University of Maryland in Studio Art and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studied Fine Art &amp; Illustration at the Maryland Institute, College of Art. She has received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numerous grants from the Arts and Humanities Council of Montgomery County, along with other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 Councils to work in the community with children and adults, including individuals with special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needs. Her paintings have been exhibited widely on the East Coast. Marcie has illustrated for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magazines and books, as well as worked as a courtroom illustrator. Marcie used encaustic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painting to illustrate her husband, David Hubbard</w:t>
      </w:r>
      <w:r>
        <w:rPr>
          <w:rFonts w:ascii="Times Roman" w:hAnsi="Times Roman" w:hint="default"/>
          <w:outline w:val="0"/>
          <w:color w:val="212121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children</w:t>
      </w:r>
      <w:r>
        <w:rPr>
          <w:rFonts w:ascii="Times Roman" w:hAnsi="Times Roman" w:hint="default"/>
          <w:outline w:val="0"/>
          <w:color w:val="212121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book, *The Shiny Shell, *an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environmental fantasy. Her nature paintings will be included in Ashley Rooney</w:t>
      </w:r>
      <w:r>
        <w:rPr>
          <w:rFonts w:ascii="Times Roman" w:hAnsi="Times Roman" w:hint="default"/>
          <w:outline w:val="0"/>
          <w:color w:val="212121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upcoming book,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*Green Art: Trees, Roots, and Leaves, *featuring international artists*. *Marcie is an instructor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at Glen Echo Park and teaches art in her studio at the Pyramid Atlantic Art Center, Silver Spring,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MD.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Education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1983 B.A. Studio Art, University of Maryland, College Park, MD</w:t>
      </w:r>
      <w:r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1981 Graphic Design &amp; Fine-Art Illustration, The Maryland Institute, College of Art, Baltimore.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Other Education and Training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Teaching Artist Institute- TAI, MD</w:t>
      </w:r>
      <w:r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Seminar I: Bringing Your Art into the Classroom. Comprehensive professional development for Teaching Artists, 2008 - 2009.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A+ Teaching Artist Training, Montgomery County, MD Comprehensive professional development for Teaching Artists, 2006.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de-DE"/>
        </w:rPr>
        <w:t>Artist in Hospitals Program, Montgomery College, MD</w:t>
      </w:r>
      <w:r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Prepares artist to work with patients, families, and staff as an integral member of a healthcare team. 2005.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Awards or Special Recognition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Commissioner, The Takoma Park Arts and Humanities Commission Teaching Artist Roster and Community Artist Roster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Zenith Gallery </w:t>
      </w:r>
      <w:r>
        <w:rPr>
          <w:rFonts w:ascii="Times Roman" w:hAnsi="Times Roman"/>
          <w:sz w:val="21"/>
          <w:szCs w:val="21"/>
          <w:shd w:val="clear" w:color="auto" w:fill="ffffff"/>
          <w:rtl w:val="0"/>
        </w:rPr>
        <w:t>est. 1978</w:t>
      </w:r>
      <w:r>
        <w:rPr>
          <w:rFonts w:ascii="Times Roman" w:cs="Times Roman" w:hAnsi="Times Roman" w:eastAsia="Times Roman"/>
          <w:sz w:val="21"/>
          <w:szCs w:val="21"/>
          <w:shd w:val="clear" w:color="auto" w:fill="ffffff"/>
          <w:rtl w:val="0"/>
        </w:rPr>
        <w:br w:type="textWrapping"/>
      </w:r>
      <w:r>
        <w:rPr>
          <w:rFonts w:ascii="Times Roman" w:hAnsi="Times Roman"/>
          <w:sz w:val="27"/>
          <w:szCs w:val="27"/>
          <w:shd w:val="clear" w:color="auto" w:fill="ffffff"/>
          <w:rtl w:val="0"/>
        </w:rPr>
        <w:t>1429 Iris St., NW 202-783-2963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Washington DC 20012-1409 </w: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instrText xml:space="preserve"> HYPERLINK "mailto:art@zenithgallery.com"</w:instrTex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7"/>
          <w:szCs w:val="27"/>
          <w:rtl w:val="0"/>
          <w:lang w:val="de-DE"/>
        </w:rPr>
        <w:t>art@zenithgallery.com</w:t>
      </w:r>
      <w:r>
        <w:rPr>
          <w:rFonts w:ascii="Times Roman" w:cs="Times Roman" w:hAnsi="Times Roman" w:eastAsia="Times Roman"/>
          <w:sz w:val="27"/>
          <w:szCs w:val="27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76300" cy="1778000"/>
            <wp:effectExtent l="0" t="0" r="0" b="0"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0"/>
        </w:rPr>
        <w:t xml:space="preserve">• 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 xml:space="preserve">The Arts and Humanities Council of Montgomery County, MD </w:t>
      </w:r>
      <w:r>
        <w:rPr>
          <w:rStyle w:val="None"/>
          <w:rFonts w:ascii="Times Roman" w:hAnsi="Times Roman" w:hint="default"/>
          <w:position w:val="-3"/>
          <w:sz w:val="32"/>
          <w:szCs w:val="32"/>
          <w:shd w:val="clear" w:color="auto" w:fill="ffffff"/>
          <w:rtl w:val="0"/>
        </w:rPr>
        <w:t>•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Virginia Commission on the Arts, VA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 w:hint="default"/>
          <w:position w:val="-3"/>
          <w:sz w:val="32"/>
          <w:szCs w:val="32"/>
          <w:shd w:val="clear" w:color="auto" w:fill="ffffff"/>
          <w:rtl w:val="0"/>
        </w:rPr>
        <w:t>•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DC Commission on the Arts and Humanities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  <w:t xml:space="preserve">• 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Anne Arundel Arts Council, MD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 w:hint="default"/>
          <w:position w:val="-3"/>
          <w:sz w:val="32"/>
          <w:szCs w:val="32"/>
          <w:shd w:val="clear" w:color="auto" w:fill="ffffff"/>
          <w:rtl w:val="0"/>
        </w:rPr>
        <w:t>•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Carroll County Arts Council, MD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DC Commission on the Arts and Humanities. Banner for DC Urban Forest Project. 2010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Community Artist Residency Grants FY2011-2012.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Arts &amp; Humanities Council of Montgomery County (AHCMC):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Six (6) two hour art sessions with adults from the Montgomery Station Family Services Inc. an affiliate of Sheppard &amp; Enoch Pratt Foundation. May 2011.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Series of seven (7) 75 min. art sessions with students at the East County Community Center. May 2011.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Four half day art sessions with transitional age youth from the Montgomery County Federation for Families and Children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Mental Health &amp; The Silver Spring Wellness Center. Dec. 2010.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Series of six (6) one hour art sessions with students at the Good Hope Community Center. Nov. - Dec. 2010.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Series of five (5) ninety-minute art sessions with seniors at Easter Seals. Nov. 2010 - Jan. 2011.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Community Artist Residency Grants FY2010. The Arts &amp; Humanities Council of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Montgomery County (AHCMC):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Four half day art sessions with youth from the Montgomery County Federation for Families and Children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Mental Health. Dec. 2009.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Series of nine one-hour art sessions with students at the Gwendolyn Coffield Community Center. Jan. - Mar. 2010.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Virginia Commission on the Arts. Two-week Artist in Residency grant awarded to work in mixed media with students at Covington High School, Covington, VA. Professional development workshop for teachers. April- May 2009.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One-week Artist Residency (Personal Containers in Mixed media) with the sixth grade at Canterbury Woods ES, Fairfax, VA. Professional development workshop for teachers and school-wide assemblies. June 2009.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Community Artist Residency Grant FY2009. (AHCMC) Art sessions with residents, Arden Courts of Kensington. Mar. - June 2009.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Teaching Artist Residency Grant FY2009. (AHCMC) Five day Mixed Media Artist Residency- Heroes and Leaders- for the second grade at Glenallen ES, May 2009.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Zenith Gallery </w:t>
      </w:r>
      <w:r>
        <w:rPr>
          <w:rStyle w:val="None"/>
          <w:rFonts w:ascii="Times Roman" w:hAnsi="Times Roman"/>
          <w:sz w:val="21"/>
          <w:szCs w:val="21"/>
          <w:shd w:val="clear" w:color="auto" w:fill="ffffff"/>
          <w:rtl w:val="0"/>
        </w:rPr>
        <w:t>est. 1978</w:t>
      </w:r>
      <w:r>
        <w:rPr>
          <w:rStyle w:val="None"/>
          <w:rFonts w:ascii="Times Roman" w:cs="Times Roman" w:hAnsi="Times Roman" w:eastAsia="Times Roman"/>
          <w:sz w:val="21"/>
          <w:szCs w:val="21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</w:rPr>
        <w:t>1429 Iris St., NW 202-783-2963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Washington DC 20012-1409 </w: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instrText xml:space="preserve"> HYPERLINK "mailto:art@zenithgallery.com"</w:instrTex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7"/>
          <w:szCs w:val="27"/>
          <w:rtl w:val="0"/>
          <w:lang w:val="de-DE"/>
        </w:rPr>
        <w:t>art@zenithgallery.com</w:t>
      </w:r>
      <w:r>
        <w:rPr>
          <w:rFonts w:ascii="Times Roman" w:cs="Times Roman" w:hAnsi="Times Roman" w:eastAsia="Times Roman"/>
          <w:sz w:val="27"/>
          <w:szCs w:val="27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76300" cy="1778000"/>
            <wp:effectExtent l="0" t="0" r="0" b="0"/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Creative Projects Grant/ Professional Development Grant FY2008. The AHCMC to provide funds to attend The Society for the Arts in Healthcare Annual Conference, awarded Sept. 2007.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Visiting Artist &amp; Scholars FY2008 Grants. The AHCMC, to conduct a series of art workshops to elementary school students at the Boys and Girls Club. Oct. - Dec. 2007.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AHCMC, to conduct a series of art workshops to residents with Alzheimer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Disease at Arden Courts, Kensington, MD. Sept. - Dec. 2007.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Visiting Artist &amp; Scholars FY2007 Grants, The AHCMC, to conduct a series of art workshops to students at the Boys and Girls Club, awarded Dec. 2006. Feb. - March 2007.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de-DE"/>
        </w:rPr>
        <w:t>The AHCMC, to conduct a series of art workshops to residents with Alzheimer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Disease at Arden Courts, Kensington, MD. Sept. - Dec. 2006.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Arts Educator/Artist in Residence (not included above)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Glen Echo Park Partnership. Instructor for drawing, painting and mixed media. 2010 - present.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Maplewood Park Place, Bethesda, MD. Instructor for drawing and painting classes for seniors. 2010 - present.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German School of Washington, DC. Artist residency for grades 1 - 4 meeting one afternoon a week. 2008 - 2010.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Professional development. Creative Illustration/Integrating the Arts. Presentation to Carroll County Public Schools elementary school teachers, Jan. 2011 &amp; Creative Experimentation in Mixed Media, workshop for CCPS elementary and middle school art teachers, August 2009.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Greenwood Elementary School. Fifth grade legacy project incorporating poetry and drawings onto recycled cabinet doors. Permanent installation on-site. Feb. - Mar. 2009.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Springhouse Manorcare, Silver Spring, MD. Drawing and Painting sessions. 2008 - present.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Potomac Elementary School. Five day artist residency in second grade Social Studies Class. Mixed media portraits in Biography unit. April 2008.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Visual and Performing Arts Academy at Salem High School, Virginia Beach City Public Schools. Two day artist residency in mixed media. March 2008.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HSC Health Care System, (formerly the Hospital for Sick Children) Washington, DC. 2006 - 2008.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Extended Learning Opportunities/Summer Adventures in Learning (ELO-SAIL) Program, The AHCMC &amp; MCPS. Teaching artist at Highland ES, 2006 - 2009. Broad Acres ES 2010.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Zenith Gallery </w:t>
      </w:r>
      <w:r>
        <w:rPr>
          <w:rStyle w:val="None"/>
          <w:rFonts w:ascii="Times Roman" w:hAnsi="Times Roman"/>
          <w:sz w:val="21"/>
          <w:szCs w:val="21"/>
          <w:shd w:val="clear" w:color="auto" w:fill="ffffff"/>
          <w:rtl w:val="0"/>
        </w:rPr>
        <w:t>est. 1978</w:t>
      </w:r>
      <w:r>
        <w:rPr>
          <w:rStyle w:val="None"/>
          <w:rFonts w:ascii="Times Roman" w:cs="Times Roman" w:hAnsi="Times Roman" w:eastAsia="Times Roman"/>
          <w:sz w:val="21"/>
          <w:szCs w:val="21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</w:rPr>
        <w:t>1429 Iris St., NW 202-783-2963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Washington DC 20012-1409 </w: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instrText xml:space="preserve"> HYPERLINK "mailto:art@zenithgallery.com"</w:instrTex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7"/>
          <w:szCs w:val="27"/>
          <w:rtl w:val="0"/>
          <w:lang w:val="de-DE"/>
        </w:rPr>
        <w:t>art@zenithgallery.com</w:t>
      </w:r>
      <w:r>
        <w:rPr>
          <w:rFonts w:ascii="Times Roman" w:cs="Times Roman" w:hAnsi="Times Roman" w:eastAsia="Times Roman"/>
          <w:sz w:val="27"/>
          <w:szCs w:val="27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76300" cy="1778000"/>
            <wp:effectExtent l="0" t="0" r="0" b="0"/>
            <wp:docPr id="107374182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Young at Art Program &amp; Art Explorers Workshops at The Hirshhorn Museum &amp;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Sculpture Garden, Washington, DC. Conducted art workshops for children using themes from museum collection. Workshops for adults in creating a mural. 2001- 2003.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Additional Work Experience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Manager, Hubbards Fine Arts Services. Coordinating scheduling and accounting in art installation business. 2000 - present.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Provider for Maryland Choices, Expressive Arts. Maryland Choices combines funding from multiple governmental entities and manages a process of support and services that are individualized around each child and family with intensive needs. 2010 - present.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Home &amp; Hospital Teacher. Montgomery County Public Schools, 2000 - 2006 Para-educator in Deaf/Hard of Hearing Program. Prince George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County Public Schools, 1998- 2000.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</w:rPr>
        <w:t>Resident Artist at Pyramid Atlantic Arts Center.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Member, WPA.Washington Project for the Arts, Washington, DC. Member, The Washington Area Lawyers for the Arts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Member, Society of Children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Book Writers and Illustrators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Selected Exhibitions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2011 33rd Anniversary Show, Zenith Gallery at The Chevy Chase Pavilion.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</w:rPr>
        <w:t xml:space="preserve">2011 </w:t>
      </w:r>
      <w:r>
        <w:rPr>
          <w:rStyle w:val="None"/>
          <w:rFonts w:ascii="Times Roman" w:hAnsi="Times Roman" w:hint="default"/>
          <w:i w:val="1"/>
          <w:iCs w:val="1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Style w:val="None"/>
          <w:rFonts w:ascii="Times Roman" w:hAnsi="Times Roman"/>
          <w:i w:val="1"/>
          <w:iCs w:val="1"/>
          <w:sz w:val="32"/>
          <w:szCs w:val="32"/>
          <w:shd w:val="clear" w:color="auto" w:fill="ffffff"/>
          <w:rtl w:val="0"/>
          <w:lang w:val="en-US"/>
        </w:rPr>
        <w:t xml:space="preserve">The Art of Stewardship </w:t>
      </w:r>
      <w:r>
        <w:rPr>
          <w:rStyle w:val="None"/>
          <w:rFonts w:ascii="Times Roman" w:hAnsi="Times Roman" w:hint="default"/>
          <w:i w:val="1"/>
          <w:iCs w:val="1"/>
          <w:sz w:val="32"/>
          <w:szCs w:val="32"/>
          <w:shd w:val="clear" w:color="auto" w:fill="ffffff"/>
          <w:rtl w:val="0"/>
        </w:rPr>
        <w:t>–</w:t>
      </w:r>
      <w:r>
        <w:rPr>
          <w:rStyle w:val="None"/>
          <w:rFonts w:ascii="Times Roman" w:hAnsi="Times Roman"/>
          <w:i w:val="1"/>
          <w:iCs w:val="1"/>
          <w:sz w:val="32"/>
          <w:szCs w:val="32"/>
          <w:shd w:val="clear" w:color="auto" w:fill="ffffff"/>
          <w:rtl w:val="0"/>
          <w:lang w:val="en-US"/>
        </w:rPr>
        <w:t>Lands &amp; Historic Buildings &amp; Structures,</w:t>
      </w:r>
      <w:r>
        <w:rPr>
          <w:rStyle w:val="None"/>
          <w:rFonts w:ascii="Times Roman" w:hAnsi="Times Roman" w:hint="default"/>
          <w:i w:val="1"/>
          <w:iCs w:val="1"/>
          <w:sz w:val="32"/>
          <w:szCs w:val="32"/>
          <w:shd w:val="clear" w:color="auto" w:fill="ffffff"/>
          <w:rtl w:val="0"/>
        </w:rPr>
        <w:t xml:space="preserve">” 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Juried exhibit at the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Howard County Conservancy.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2011 Cycles, Art exhibit in The Atrium of The Takoma Park Municipal Building,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</w:rPr>
        <w:t>Takoma Park, MD.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de-DE"/>
        </w:rPr>
        <w:t>2011 Woman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 National Democratic Club, An Exhibition of Women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de-DE"/>
        </w:rPr>
        <w:t>s Art,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Washington, DC.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</w:rPr>
        <w:t xml:space="preserve">2011 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mousetrapped,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0"/>
        </w:rPr>
        <w:t xml:space="preserve">” 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mixed media art exhibit at the Gaithersburg Arts Barn. 2010 Holiday Art Show &amp; Sale. Popcorn Gallery at Glen Echo Park.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2010 Love Stories. Juried Art Exhibit at Arlington Arts Center.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2010 Trees of Life II Exhibition: Chevy Chase Pavilion. Invited to participate by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Margery Goldberg, Zenith Gallery.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2010 Art &amp; the Art of Stewardship: Earth, Water, Sky. Juried exhibit at the Howard County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it-IT"/>
        </w:rPr>
        <w:t>Conservancy.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2010 REVE(A)LING: Feminist Art- An Annual Juried Exhibition,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George Mason University, VA.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2010 Mind, Body, Spirit: Celebrating Regional Women Artists. Juried Exhibition.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University of Maryland University College.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2010 On the Line. A Clothes Line Art Exhibition, Gallery10, Washington, DC.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2009 Artomatic 2004, 2007 (Selected artist in the Colorfield Intermix at Artomatic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by Ellyn Weiss) 2008 &amp; 2009, Washington DC.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2009 Artist in Residence- Exhibit at Alleghany Arts and Crafts Center, Clifton Forge, VA.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Zenith Gallery </w:t>
      </w:r>
      <w:r>
        <w:rPr>
          <w:rStyle w:val="None"/>
          <w:rFonts w:ascii="Times Roman" w:hAnsi="Times Roman"/>
          <w:sz w:val="21"/>
          <w:szCs w:val="21"/>
          <w:shd w:val="clear" w:color="auto" w:fill="ffffff"/>
          <w:rtl w:val="0"/>
        </w:rPr>
        <w:t>est. 1978</w:t>
      </w:r>
      <w:r>
        <w:rPr>
          <w:rStyle w:val="None"/>
          <w:rFonts w:ascii="Times Roman" w:cs="Times Roman" w:hAnsi="Times Roman" w:eastAsia="Times Roman"/>
          <w:sz w:val="21"/>
          <w:szCs w:val="21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</w:rPr>
        <w:t>1429 Iris St., NW 202-783-2963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27"/>
          <w:szCs w:val="27"/>
          <w:shd w:val="clear" w:color="auto" w:fill="ffffff"/>
          <w:rtl w:val="0"/>
          <w:lang w:val="en-US"/>
        </w:rPr>
        <w:t xml:space="preserve">Washington DC 20012-1409 </w: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instrText xml:space="preserve"> HYPERLINK "mailto:art@zenithgallery.com"</w:instrText>
      </w:r>
      <w:r>
        <w:rPr>
          <w:rStyle w:val="Hyperlink.0"/>
          <w:rFonts w:ascii="Times Roman" w:cs="Times Roman" w:hAnsi="Times Roman" w:eastAsia="Times Roman"/>
          <w:sz w:val="27"/>
          <w:szCs w:val="27"/>
          <w:rtl w:val="0"/>
        </w:rPr>
        <w:fldChar w:fldCharType="separate" w:fldLock="0"/>
      </w:r>
      <w:r>
        <w:rPr>
          <w:rStyle w:val="Hyperlink.0"/>
          <w:rFonts w:ascii="Times Roman" w:hAnsi="Times Roman"/>
          <w:sz w:val="27"/>
          <w:szCs w:val="27"/>
          <w:rtl w:val="0"/>
          <w:lang w:val="de-DE"/>
        </w:rPr>
        <w:t>art@zenithgallery.com</w:t>
      </w:r>
      <w:r>
        <w:rPr>
          <w:rFonts w:ascii="Times Roman" w:cs="Times Roman" w:hAnsi="Times Roman" w:eastAsia="Times Roman"/>
          <w:sz w:val="27"/>
          <w:szCs w:val="27"/>
          <w:rtl w:val="0"/>
        </w:rPr>
        <w:fldChar w:fldCharType="end" w:fldLock="0"/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  <w:drawing xmlns:a="http://schemas.openxmlformats.org/drawingml/2006/main">
          <wp:inline distT="0" distB="0" distL="0" distR="0">
            <wp:extent cx="876300" cy="1778000"/>
            <wp:effectExtent l="0" t="0" r="0" b="0"/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778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2008 Washington Cancer Institute, Washington, DC., Martha Jefferson Hospital, Charlottesville, VA. Clinical Research Center Galleries, National Institutes of Health, Bethesda, MD.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2007 Visual AIDS Postcards From the Edge, James Cohan Gallery., NYC, New York. &amp; 2006 Sikkema Jenkins &amp; Co., NYC, New York.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2007 Leadership Initiatives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 xml:space="preserve">’ 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Gala for Global Change, at The Katzen Art Center, American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University, Washington, DC.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2007 Wish you were here! Juried show at The Del Ray Artisans Gallery, Alexandria, VA. 2006 Take a holiday, Let</w:t>
      </w:r>
      <w:r>
        <w:rPr>
          <w:rStyle w:val="None"/>
          <w:rFonts w:ascii="Times Roman" w:hAnsi="Times Roman" w:hint="default"/>
          <w:sz w:val="32"/>
          <w:szCs w:val="32"/>
          <w:shd w:val="clear" w:color="auto" w:fill="ffffff"/>
          <w:rtl w:val="1"/>
        </w:rPr>
        <w:t>’</w:t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s: Summer Group Show. Parker Gallery, Washington, DC.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2005 Far Flung. An eccentric travelogue of inner and outer journeys, at The Anne C. Fisher Gallery, Canal Square, Georgetown, Washington, DC.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fr-FR"/>
        </w:rPr>
        <w:t>Illustration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Partial client list includes: Akridge, Martek Biosciences, Simon &amp; Schuster Publishing, Doubleday Publishing, AT&amp;T, Foreign Policy Magazine, Worldwatch Institute, Washington Post, WTTG/TV5 , and WJLA/TV Washington, DC, Courtroom illustration.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fr-FR"/>
        </w:rPr>
        <w:t>Permanent Collection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</w:rPr>
        <w:t>Akridge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DC Commission on the Arts and Humanities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Red Bull North America, Chai Residences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Labor Heritage Foundation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it-IT"/>
        </w:rPr>
        <w:t>Scholastic, Inc.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de-DE"/>
        </w:rPr>
        <w:t>Soft Rock Cafe, Connemara, Ireland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The University of Maryland, University College, College Park, MD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Style w:val="None"/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Style w:val="None"/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Style w:val="None"/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  <w:r>
        <w:rPr>
          <w:rStyle w:val="None"/>
          <w:rFonts w:ascii="Arial" w:hAnsi="Arial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  <w:t xml:space="preserve">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e17130"/>
          <w:sz w:val="40"/>
          <w:szCs w:val="40"/>
          <w:u w:val="none" w:color="0067d9"/>
          <w:shd w:val="clear" w:color="auto" w:fill="ffffff"/>
          <w:rtl w:val="0"/>
          <w14:textFill>
            <w14:solidFill>
              <w14:srgbClr w14:val="E27130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1f2124"/>
          <w:sz w:val="76"/>
          <w:szCs w:val="76"/>
          <w:shd w:val="clear" w:color="auto" w:fill="ffffff"/>
          <w:rtl w:val="0"/>
          <w14:textFill>
            <w14:solidFill>
              <w14:srgbClr w14:val="2022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1f2124"/>
          <w:sz w:val="76"/>
          <w:szCs w:val="76"/>
          <w:shd w:val="clear" w:color="auto" w:fill="ffffff"/>
          <w:rtl w:val="0"/>
          <w14:textFill>
            <w14:solidFill>
              <w14:srgbClr w14:val="202224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bababa"/>
          <w:sz w:val="36"/>
          <w:szCs w:val="36"/>
          <w:shd w:val="clear" w:color="auto" w:fill="ffffff"/>
          <w:rtl w:val="0"/>
          <w14:textFill>
            <w14:solidFill>
              <w14:srgbClr w14:val="BBBBBB"/>
            </w14:solidFill>
          </w14:textFill>
        </w:rPr>
      </w:pPr>
      <w:r>
        <w:rPr>
          <w:rStyle w:val="None"/>
          <w:rFonts w:ascii="Arial" w:hAnsi="Arial"/>
          <w:outline w:val="0"/>
          <w:color w:val="bababa"/>
          <w:sz w:val="36"/>
          <w:szCs w:val="36"/>
          <w:shd w:val="clear" w:color="auto" w:fill="ffffff"/>
          <w:rtl w:val="0"/>
          <w14:textFill>
            <w14:solidFill>
              <w14:srgbClr w14:val="BBBBBB"/>
            </w14:solidFill>
          </w14:textFill>
        </w:rPr>
        <w:t>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50545b"/>
          <w:sz w:val="32"/>
          <w:szCs w:val="32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212121"/>
          <w:rtl w:val="0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sz w:val="48"/>
          <w:szCs w:val="48"/>
          <w:shd w:val="clear" w:color="auto" w:fill="212121"/>
          <w:rtl w:val="0"/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Style w:val="None"/>
          <w:rFonts w:ascii="Helvetica" w:cs="Helvetica" w:hAnsi="Helvetica" w:eastAsia="Helvetica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50545b"/>
          <w:sz w:val="48"/>
          <w:szCs w:val="48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Arial" w:cs="Arial" w:hAnsi="Arial" w:eastAsia="Arial"/>
          <w:outline w:val="0"/>
          <w:color w:val="50545b"/>
          <w:sz w:val="48"/>
          <w:szCs w:val="48"/>
          <w:shd w:val="clear" w:color="auto" w:fill="ffffff"/>
          <w:rtl w:val="0"/>
          <w14:textFill>
            <w14:solidFill>
              <w14:srgbClr w14:val="50555C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Style w:val="None"/>
          <w:rFonts w:ascii="Helvetica" w:cs="Helvetica" w:hAnsi="Helvetica" w:eastAsia="Helvetica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Style w:val="None"/>
          <w:rFonts w:ascii="Helvetica" w:cs="Helvetica" w:hAnsi="Helvetica" w:eastAsia="Helvetica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</w:pPr>
    </w:p>
    <w:p>
      <w:pPr>
        <w:pStyle w:val="Default"/>
        <w:bidi w:val="0"/>
        <w:spacing w:before="0" w:after="400" w:line="240" w:lineRule="auto"/>
        <w:ind w:left="0" w:right="0" w:firstLine="0"/>
        <w:jc w:val="both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Helvetica" w:hAnsi="Helvetica"/>
          <w:b w:val="1"/>
          <w:bCs w:val="1"/>
          <w:outline w:val="0"/>
          <w:color w:val="6d6d6d"/>
          <w:sz w:val="32"/>
          <w:szCs w:val="32"/>
          <w:shd w:val="clear" w:color="auto" w:fill="ffffff"/>
          <w:rtl w:val="0"/>
          <w14:textFill>
            <w14:solidFill>
              <w14:srgbClr w14:val="6E6E6E"/>
            </w14:solidFill>
          </w14:textFill>
        </w:rPr>
        <w:t>Marcie Wolf Hubbard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Marcie Wolf-Hubbard received her B.A. from the University of Maryland in Studio Art and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studied Fine Art &amp; Illustration at the Maryland Institute, College of Art. She has received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numerous grants from the Arts and Humanities Council of Montgomery County, along with other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Art Councils to work in the community with children and adults, including individuals with special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needs. Her paintings have been exhibited widely on the East Coast. Marcie has illustrated for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magazines and books, as well as worked as a courtroom illustrator. Marcie used encaustic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painting to illustrate her husband, David Hubbard</w:t>
      </w:r>
      <w:r>
        <w:rPr>
          <w:rStyle w:val="None"/>
          <w:rFonts w:ascii="Times Roman" w:hAnsi="Times Roman" w:hint="default"/>
          <w:outline w:val="0"/>
          <w:color w:val="212121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children</w:t>
      </w:r>
      <w:r>
        <w:rPr>
          <w:rStyle w:val="None"/>
          <w:rFonts w:ascii="Times Roman" w:hAnsi="Times Roman" w:hint="default"/>
          <w:outline w:val="0"/>
          <w:color w:val="212121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book, *The Shiny Shell, *an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environmental fantasy. Her nature paintings will be included in Ashley Rooney</w:t>
      </w:r>
      <w:r>
        <w:rPr>
          <w:rStyle w:val="None"/>
          <w:rFonts w:ascii="Times Roman" w:hAnsi="Times Roman" w:hint="default"/>
          <w:outline w:val="0"/>
          <w:color w:val="212121"/>
          <w:sz w:val="32"/>
          <w:szCs w:val="32"/>
          <w:shd w:val="clear" w:color="auto" w:fill="ffffff"/>
          <w:rtl w:val="1"/>
          <w14:textFill>
            <w14:solidFill>
              <w14:srgbClr w14:val="222222"/>
            </w14:solidFill>
          </w14:textFill>
        </w:rPr>
        <w:t>’</w:t>
      </w: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 upcoming book,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*Green Art: Trees, Roots, and Leaves, *featuring international artists*. *Marcie is an instructor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at Glen Echo Park and teaches art in her studio at the Pyramid Atlantic Art Center, Silver Spring,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outline w:val="0"/>
          <w:color w:val="000000"/>
          <w:sz w:val="48"/>
          <w:szCs w:val="48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None"/>
          <w:rFonts w:ascii="Times Roman" w:hAnsi="Times Roman"/>
          <w:outline w:val="0"/>
          <w:color w:val="212121"/>
          <w:sz w:val="32"/>
          <w:szCs w:val="3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MD.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Education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1983 B.A. Studio Art, University of Maryland, College Park, MD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1981 Graphic Design &amp; Fine-Art Illustration, The Maryland Institute, College of Art, Baltimore.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Other Education and Training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Teaching Artist Institute- TAI, MD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Seminar I: Bringing Your Art into the Classroom. Comprehensive professional development for Teaching Artists, 2008 - 2009.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A+ Teaching Artist Training, Montgomery County, MD Comprehensive professional development for Teaching Artists, 2006.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de-DE"/>
        </w:rPr>
        <w:t>Artist in Hospitals Program, Montgomery College, MD</w:t>
      </w:r>
      <w:r>
        <w:rPr>
          <w:rStyle w:val="None"/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  <w:br w:type="textWrapping"/>
      </w: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Prepares artist to work with patients, families, and staff as an integral member of a healthcare team. 2005.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Awards or Special Recognition</w:t>
      </w:r>
    </w:p>
    <w:p>
      <w:pPr>
        <w:pStyle w:val="Default"/>
        <w:bidi w:val="0"/>
        <w:spacing w:before="0" w:after="480" w:line="240" w:lineRule="auto"/>
        <w:ind w:left="0" w:right="0" w:firstLine="0"/>
        <w:jc w:val="left"/>
        <w:rPr>
          <w:rtl w:val="0"/>
        </w:rPr>
      </w:pPr>
      <w:r>
        <w:rPr>
          <w:rStyle w:val="None"/>
          <w:rFonts w:ascii="Times Roman" w:hAnsi="Times Roman"/>
          <w:sz w:val="32"/>
          <w:szCs w:val="32"/>
          <w:shd w:val="clear" w:color="auto" w:fill="ffffff"/>
          <w:rtl w:val="0"/>
          <w:lang w:val="en-US"/>
        </w:rPr>
        <w:t>Commissioner, The Takoma Park Arts and Humanities Commission Teaching Artist Roster and Community Artist Roster</w:t>
      </w:r>
      <w:r>
        <w:rPr>
          <w:rStyle w:val="None"/>
          <w:rFonts w:ascii="Helvetica" w:cs="Helvetica" w:hAnsi="Helvetica" w:eastAsia="Helvetica"/>
          <w:sz w:val="48"/>
          <w:szCs w:val="48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67d9"/>
      <w:u w:val="single" w:color="0067d9"/>
      <w:shd w:val="clear" w:color="auto" w:fill="ffffff"/>
      <w14:textFill>
        <w14:solidFill>
          <w14:srgbClr w14:val="0068D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