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3148FA" w14:textId="77777777" w:rsidR="00140261" w:rsidRDefault="00C73573" w:rsidP="006569FE">
      <w:r>
        <w:rPr>
          <w:noProof/>
        </w:rPr>
        <w:drawing>
          <wp:inline distT="0" distB="0" distL="0" distR="0" wp14:anchorId="20E92FD2" wp14:editId="2CDC3FF7">
            <wp:extent cx="2567305" cy="1046682"/>
            <wp:effectExtent l="0" t="0" r="4445" b="127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2735337" cy="1115188"/>
                    </a:xfrm>
                    <a:prstGeom prst="rect">
                      <a:avLst/>
                    </a:prstGeom>
                  </pic:spPr>
                </pic:pic>
              </a:graphicData>
            </a:graphic>
          </wp:inline>
        </w:drawing>
      </w:r>
    </w:p>
    <w:p w14:paraId="7CC9578A" w14:textId="77777777" w:rsidR="006569FE" w:rsidRDefault="006569FE" w:rsidP="006569FE"/>
    <w:p w14:paraId="5330363A" w14:textId="77777777" w:rsidR="006569FE" w:rsidRPr="00BE6BF6" w:rsidRDefault="006569FE" w:rsidP="00BE6BF6">
      <w:pPr>
        <w:jc w:val="center"/>
        <w:rPr>
          <w:rFonts w:ascii="Tahoma" w:hAnsi="Tahoma" w:cs="Tahoma"/>
          <w:b/>
          <w:sz w:val="36"/>
          <w:szCs w:val="36"/>
        </w:rPr>
      </w:pPr>
      <w:r w:rsidRPr="00BE6BF6">
        <w:rPr>
          <w:rFonts w:ascii="Tahoma" w:hAnsi="Tahoma" w:cs="Tahoma"/>
          <w:b/>
          <w:sz w:val="36"/>
          <w:szCs w:val="36"/>
        </w:rPr>
        <w:t>Superior</w:t>
      </w:r>
      <w:r w:rsidR="005D2FD9">
        <w:rPr>
          <w:rFonts w:ascii="Tahoma" w:hAnsi="Tahoma" w:cs="Tahoma"/>
          <w:b/>
          <w:sz w:val="36"/>
          <w:szCs w:val="36"/>
        </w:rPr>
        <w:t xml:space="preserve"> Foundation </w:t>
      </w:r>
      <w:r w:rsidR="00A55C70">
        <w:rPr>
          <w:rFonts w:ascii="Tahoma" w:hAnsi="Tahoma" w:cs="Tahoma"/>
          <w:b/>
          <w:sz w:val="36"/>
          <w:szCs w:val="36"/>
        </w:rPr>
        <w:t>20</w:t>
      </w:r>
      <w:r w:rsidR="005D2FD9" w:rsidRPr="005D2FD9">
        <w:rPr>
          <w:rFonts w:ascii="Tahoma" w:hAnsi="Tahoma" w:cs="Tahoma"/>
          <w:b/>
          <w:sz w:val="36"/>
          <w:szCs w:val="36"/>
          <w:vertAlign w:val="superscript"/>
        </w:rPr>
        <w:t>th</w:t>
      </w:r>
      <w:r w:rsidR="005D2FD9">
        <w:rPr>
          <w:rFonts w:ascii="Tahoma" w:hAnsi="Tahoma" w:cs="Tahoma"/>
          <w:b/>
          <w:sz w:val="36"/>
          <w:szCs w:val="36"/>
        </w:rPr>
        <w:t xml:space="preserve"> Annual Charity Golf Tournament</w:t>
      </w:r>
    </w:p>
    <w:p w14:paraId="7B9D3AE4" w14:textId="77777777" w:rsidR="00552F32" w:rsidRDefault="00552F32" w:rsidP="00552F32">
      <w:pPr>
        <w:jc w:val="center"/>
      </w:pPr>
    </w:p>
    <w:p w14:paraId="59E92547" w14:textId="6B793F6B" w:rsidR="00A55C70" w:rsidRDefault="00BE6BF6" w:rsidP="00A55C70">
      <w:pPr>
        <w:rPr>
          <w:rFonts w:ascii="Tahoma" w:hAnsi="Tahoma" w:cs="Tahoma"/>
          <w:sz w:val="24"/>
          <w:szCs w:val="24"/>
        </w:rPr>
      </w:pPr>
      <w:r w:rsidRPr="00BE6BF6">
        <w:rPr>
          <w:rFonts w:ascii="Tahoma" w:hAnsi="Tahoma" w:cs="Tahoma"/>
          <w:b/>
          <w:sz w:val="24"/>
          <w:szCs w:val="24"/>
        </w:rPr>
        <w:t>Sant</w:t>
      </w:r>
      <w:r w:rsidR="00A55C70">
        <w:rPr>
          <w:rFonts w:ascii="Tahoma" w:hAnsi="Tahoma" w:cs="Tahoma"/>
          <w:b/>
          <w:sz w:val="24"/>
          <w:szCs w:val="24"/>
        </w:rPr>
        <w:t>a Fe Springs, CA (September 25</w:t>
      </w:r>
      <w:r w:rsidR="00C73573">
        <w:rPr>
          <w:rFonts w:ascii="Tahoma" w:hAnsi="Tahoma" w:cs="Tahoma"/>
          <w:b/>
          <w:sz w:val="24"/>
          <w:szCs w:val="24"/>
        </w:rPr>
        <w:t>, 202</w:t>
      </w:r>
      <w:r w:rsidR="00EE6BC6">
        <w:rPr>
          <w:rFonts w:ascii="Tahoma" w:hAnsi="Tahoma" w:cs="Tahoma"/>
          <w:b/>
          <w:sz w:val="24"/>
          <w:szCs w:val="24"/>
        </w:rPr>
        <w:t>3</w:t>
      </w:r>
      <w:r w:rsidRPr="00BE6BF6">
        <w:rPr>
          <w:rFonts w:ascii="Tahoma" w:hAnsi="Tahoma" w:cs="Tahoma"/>
          <w:b/>
          <w:sz w:val="24"/>
          <w:szCs w:val="24"/>
        </w:rPr>
        <w:t>)</w:t>
      </w:r>
      <w:r w:rsidR="005D2FD9">
        <w:rPr>
          <w:rFonts w:ascii="Tahoma" w:hAnsi="Tahoma" w:cs="Tahoma"/>
          <w:b/>
          <w:sz w:val="24"/>
          <w:szCs w:val="24"/>
        </w:rPr>
        <w:t xml:space="preserve"> </w:t>
      </w:r>
      <w:r>
        <w:rPr>
          <w:rFonts w:ascii="Tahoma" w:hAnsi="Tahoma" w:cs="Tahoma"/>
          <w:sz w:val="24"/>
          <w:szCs w:val="24"/>
        </w:rPr>
        <w:t xml:space="preserve">- </w:t>
      </w:r>
      <w:r w:rsidR="005D2FD9">
        <w:rPr>
          <w:rFonts w:ascii="Tahoma" w:hAnsi="Tahoma" w:cs="Tahoma"/>
          <w:sz w:val="24"/>
          <w:szCs w:val="24"/>
        </w:rPr>
        <w:t xml:space="preserve">Superior Grocers held </w:t>
      </w:r>
      <w:r w:rsidR="002002E3" w:rsidRPr="007550C6">
        <w:rPr>
          <w:rFonts w:ascii="Tahoma" w:hAnsi="Tahoma" w:cs="Tahoma"/>
          <w:sz w:val="24"/>
          <w:szCs w:val="24"/>
        </w:rPr>
        <w:t>its</w:t>
      </w:r>
      <w:r w:rsidR="005D2FD9" w:rsidRPr="007550C6">
        <w:rPr>
          <w:rFonts w:ascii="Tahoma" w:hAnsi="Tahoma" w:cs="Tahoma"/>
          <w:sz w:val="24"/>
          <w:szCs w:val="24"/>
        </w:rPr>
        <w:t xml:space="preserve"> A</w:t>
      </w:r>
      <w:r w:rsidR="005D2FD9">
        <w:rPr>
          <w:rFonts w:ascii="Tahoma" w:hAnsi="Tahoma" w:cs="Tahoma"/>
          <w:sz w:val="24"/>
          <w:szCs w:val="24"/>
        </w:rPr>
        <w:t>nnual Foundation Golf Tournament on September 2</w:t>
      </w:r>
      <w:r w:rsidR="00EE6BC6">
        <w:rPr>
          <w:rFonts w:ascii="Tahoma" w:hAnsi="Tahoma" w:cs="Tahoma"/>
          <w:sz w:val="24"/>
          <w:szCs w:val="24"/>
        </w:rPr>
        <w:t>3</w:t>
      </w:r>
      <w:r w:rsidR="00EE6BC6" w:rsidRPr="00EE6BC6">
        <w:rPr>
          <w:rFonts w:ascii="Tahoma" w:hAnsi="Tahoma" w:cs="Tahoma"/>
          <w:sz w:val="24"/>
          <w:szCs w:val="24"/>
          <w:vertAlign w:val="superscript"/>
        </w:rPr>
        <w:t>rd</w:t>
      </w:r>
      <w:r w:rsidR="005D2FD9">
        <w:rPr>
          <w:rFonts w:ascii="Tahoma" w:hAnsi="Tahoma" w:cs="Tahoma"/>
          <w:sz w:val="24"/>
          <w:szCs w:val="24"/>
        </w:rPr>
        <w:t xml:space="preserve"> at the JW Marriott in Palm Desert</w:t>
      </w:r>
      <w:r w:rsidR="00A55C70" w:rsidRPr="00A55C70">
        <w:t xml:space="preserve"> </w:t>
      </w:r>
      <w:r w:rsidR="00A55C70" w:rsidRPr="00A55C70">
        <w:rPr>
          <w:rFonts w:ascii="Tahoma" w:hAnsi="Tahoma" w:cs="Tahoma"/>
          <w:sz w:val="24"/>
          <w:szCs w:val="24"/>
        </w:rPr>
        <w:t>marking a remarkable milestone for the foundation, which was founded 25 years ago. This event celebrated not only the legacy of giving but also the achievement of over $3.5 million in total donations since its inception in 1998.</w:t>
      </w:r>
    </w:p>
    <w:p w14:paraId="7F19CB5E" w14:textId="77777777" w:rsidR="007C4459" w:rsidRPr="00A55C70" w:rsidRDefault="007C4459" w:rsidP="00A55C70">
      <w:pPr>
        <w:rPr>
          <w:rFonts w:ascii="Tahoma" w:hAnsi="Tahoma" w:cs="Tahoma"/>
          <w:sz w:val="24"/>
          <w:szCs w:val="24"/>
        </w:rPr>
      </w:pPr>
    </w:p>
    <w:p w14:paraId="6047F693" w14:textId="607C9CF7" w:rsidR="00A55C70" w:rsidRPr="00A55C70" w:rsidRDefault="007C4459" w:rsidP="00A55C70">
      <w:pPr>
        <w:rPr>
          <w:rFonts w:ascii="Tahoma" w:hAnsi="Tahoma" w:cs="Tahoma"/>
          <w:sz w:val="24"/>
          <w:szCs w:val="24"/>
        </w:rPr>
      </w:pPr>
      <w:r>
        <w:rPr>
          <w:rFonts w:ascii="Tahoma" w:hAnsi="Tahoma" w:cs="Tahoma"/>
          <w:noProof/>
          <w:sz w:val="24"/>
          <w:szCs w:val="24"/>
        </w:rPr>
        <w:lastRenderedPageBreak/>
        <w:drawing>
          <wp:inline distT="0" distB="0" distL="0" distR="0" wp14:anchorId="279EA12C" wp14:editId="01E8EFB1">
            <wp:extent cx="5943600" cy="6686550"/>
            <wp:effectExtent l="0" t="0" r="0" b="6350"/>
            <wp:docPr id="621271424" name="Picture 1" descr="A group of people posing for a pi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271424" name="Picture 1" descr="A group of people posing for a pictur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6686550"/>
                    </a:xfrm>
                    <a:prstGeom prst="rect">
                      <a:avLst/>
                    </a:prstGeom>
                  </pic:spPr>
                </pic:pic>
              </a:graphicData>
            </a:graphic>
          </wp:inline>
        </w:drawing>
      </w:r>
    </w:p>
    <w:p w14:paraId="43CB40D1" w14:textId="77777777" w:rsidR="00A55C70" w:rsidRPr="00A55C70" w:rsidRDefault="00A55C70" w:rsidP="00A55C70">
      <w:pPr>
        <w:rPr>
          <w:rFonts w:ascii="Tahoma" w:hAnsi="Tahoma" w:cs="Tahoma"/>
          <w:b/>
          <w:sz w:val="24"/>
          <w:szCs w:val="24"/>
        </w:rPr>
      </w:pPr>
      <w:r w:rsidRPr="00A55C70">
        <w:rPr>
          <w:rFonts w:ascii="Tahoma" w:hAnsi="Tahoma" w:cs="Tahoma"/>
          <w:b/>
          <w:sz w:val="24"/>
          <w:szCs w:val="24"/>
        </w:rPr>
        <w:t>The Superior Foundation: Empowering the Future, One Child at a Time</w:t>
      </w:r>
    </w:p>
    <w:p w14:paraId="67825C7A" w14:textId="77777777" w:rsidR="00A55C70" w:rsidRPr="00A55C70" w:rsidRDefault="00A55C70" w:rsidP="00A55C70">
      <w:pPr>
        <w:rPr>
          <w:rFonts w:ascii="Tahoma" w:hAnsi="Tahoma" w:cs="Tahoma"/>
          <w:sz w:val="24"/>
          <w:szCs w:val="24"/>
        </w:rPr>
      </w:pPr>
      <w:r w:rsidRPr="00A55C70">
        <w:rPr>
          <w:rFonts w:ascii="Tahoma" w:hAnsi="Tahoma" w:cs="Tahoma"/>
          <w:sz w:val="24"/>
          <w:szCs w:val="24"/>
        </w:rPr>
        <w:t>The Superior Foundation has been a beacon of hope and transformation for a quarter of a century. Guided by the belief that every child deserves an equal opportunity to succeed, the foundation has worked tirelessly to uplift communities, nurture young minds, and create brighter futures.</w:t>
      </w:r>
    </w:p>
    <w:p w14:paraId="0F22AA43" w14:textId="18E33B90" w:rsidR="00A55C70" w:rsidRPr="00A55C70" w:rsidRDefault="007C4459" w:rsidP="00A55C70">
      <w:pPr>
        <w:rPr>
          <w:rFonts w:ascii="Tahoma" w:hAnsi="Tahoma" w:cs="Tahoma"/>
          <w:sz w:val="24"/>
          <w:szCs w:val="24"/>
        </w:rPr>
      </w:pPr>
      <w:r>
        <w:rPr>
          <w:rFonts w:ascii="Tahoma" w:hAnsi="Tahoma" w:cs="Tahoma"/>
          <w:noProof/>
          <w:sz w:val="24"/>
          <w:szCs w:val="24"/>
        </w:rPr>
        <w:lastRenderedPageBreak/>
        <w:drawing>
          <wp:inline distT="0" distB="0" distL="0" distR="0" wp14:anchorId="6070CAB8" wp14:editId="48E12F85">
            <wp:extent cx="5943600" cy="3962400"/>
            <wp:effectExtent l="0" t="0" r="0" b="0"/>
            <wp:docPr id="1400396280" name="Picture 2" descr="A group of men standing on a golf cour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396280" name="Picture 2" descr="A group of men standing on a golf cours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3FEA7C12" w14:textId="77777777" w:rsidR="00A55C70" w:rsidRPr="00A55C70" w:rsidRDefault="00A55C70" w:rsidP="00A55C70">
      <w:pPr>
        <w:rPr>
          <w:rFonts w:ascii="Tahoma" w:hAnsi="Tahoma" w:cs="Tahoma"/>
          <w:b/>
          <w:sz w:val="24"/>
          <w:szCs w:val="24"/>
        </w:rPr>
      </w:pPr>
      <w:r w:rsidRPr="00A55C70">
        <w:rPr>
          <w:rFonts w:ascii="Tahoma" w:hAnsi="Tahoma" w:cs="Tahoma"/>
          <w:b/>
          <w:sz w:val="24"/>
          <w:szCs w:val="24"/>
        </w:rPr>
        <w:t>Record-Breaking Contributions to Education, Music &amp; Arts, Health, and Scholarships</w:t>
      </w:r>
    </w:p>
    <w:p w14:paraId="21A68D11" w14:textId="77777777" w:rsidR="00A55C70" w:rsidRPr="00A55C70" w:rsidRDefault="00A55C70" w:rsidP="00A55C70">
      <w:pPr>
        <w:rPr>
          <w:rFonts w:ascii="Tahoma" w:hAnsi="Tahoma" w:cs="Tahoma"/>
          <w:sz w:val="24"/>
          <w:szCs w:val="24"/>
        </w:rPr>
      </w:pPr>
      <w:r w:rsidRPr="00A55C70">
        <w:rPr>
          <w:rFonts w:ascii="Tahoma" w:hAnsi="Tahoma" w:cs="Tahoma"/>
          <w:sz w:val="24"/>
          <w:szCs w:val="24"/>
        </w:rPr>
        <w:t>In an extraordinary display of generosity, The Superior Foundation, alongside its dedicated vendor partners, raised over $400,000 during this year's golf tournament. These funds will be allocated to support vital initiatives in the areas of education, music &amp; arts, health and wellness, and sch</w:t>
      </w:r>
      <w:r>
        <w:rPr>
          <w:rFonts w:ascii="Tahoma" w:hAnsi="Tahoma" w:cs="Tahoma"/>
          <w:sz w:val="24"/>
          <w:szCs w:val="24"/>
        </w:rPr>
        <w:t>olarships for higher education.</w:t>
      </w:r>
    </w:p>
    <w:p w14:paraId="0D7E8671" w14:textId="77777777" w:rsidR="00A55C70" w:rsidRPr="00A55C70" w:rsidRDefault="00A55C70" w:rsidP="00A55C70">
      <w:pPr>
        <w:rPr>
          <w:rFonts w:ascii="Tahoma" w:hAnsi="Tahoma" w:cs="Tahoma"/>
          <w:sz w:val="24"/>
          <w:szCs w:val="24"/>
        </w:rPr>
      </w:pPr>
      <w:r w:rsidRPr="00A55C70">
        <w:rPr>
          <w:rFonts w:ascii="Tahoma" w:hAnsi="Tahoma" w:cs="Tahoma"/>
          <w:sz w:val="24"/>
          <w:szCs w:val="24"/>
        </w:rPr>
        <w:t>The impact of these contributions will be felt across the community, as they continue to empower underserved children and families, ensuring access to quality education, fostering creativity through the arts, promoting overall well-being, and creating pathways to higher education.</w:t>
      </w:r>
    </w:p>
    <w:p w14:paraId="49F8588B" w14:textId="77777777" w:rsidR="00A55C70" w:rsidRPr="00A55C70" w:rsidRDefault="00A55C70" w:rsidP="00A55C70">
      <w:pPr>
        <w:rPr>
          <w:rFonts w:ascii="Tahoma" w:hAnsi="Tahoma" w:cs="Tahoma"/>
          <w:sz w:val="24"/>
          <w:szCs w:val="24"/>
        </w:rPr>
      </w:pPr>
    </w:p>
    <w:p w14:paraId="5769AEE0" w14:textId="77777777" w:rsidR="00A55C70" w:rsidRPr="00A55C70" w:rsidRDefault="009510A6" w:rsidP="00A55C70">
      <w:pPr>
        <w:rPr>
          <w:rFonts w:ascii="Tahoma" w:hAnsi="Tahoma" w:cs="Tahoma"/>
          <w:b/>
          <w:sz w:val="24"/>
          <w:szCs w:val="24"/>
        </w:rPr>
      </w:pPr>
      <w:r>
        <w:rPr>
          <w:rFonts w:ascii="Tahoma" w:hAnsi="Tahoma" w:cs="Tahoma"/>
          <w:b/>
          <w:sz w:val="24"/>
          <w:szCs w:val="24"/>
        </w:rPr>
        <w:t>KTLA's Sam Rubi</w:t>
      </w:r>
      <w:r w:rsidR="00A55C70" w:rsidRPr="00A55C70">
        <w:rPr>
          <w:rFonts w:ascii="Tahoma" w:hAnsi="Tahoma" w:cs="Tahoma"/>
          <w:b/>
          <w:sz w:val="24"/>
          <w:szCs w:val="24"/>
        </w:rPr>
        <w:t>n as Master of Ceremonies</w:t>
      </w:r>
    </w:p>
    <w:p w14:paraId="0C66B42D" w14:textId="77777777" w:rsidR="00A55C70" w:rsidRPr="00A55C70" w:rsidRDefault="00A55C70" w:rsidP="00A55C70">
      <w:pPr>
        <w:rPr>
          <w:rFonts w:ascii="Tahoma" w:hAnsi="Tahoma" w:cs="Tahoma"/>
          <w:sz w:val="24"/>
          <w:szCs w:val="24"/>
        </w:rPr>
      </w:pPr>
      <w:r w:rsidRPr="00A55C70">
        <w:rPr>
          <w:rFonts w:ascii="Tahoma" w:hAnsi="Tahoma" w:cs="Tahoma"/>
          <w:sz w:val="24"/>
          <w:szCs w:val="24"/>
        </w:rPr>
        <w:t>The tournament's reception was graced by t</w:t>
      </w:r>
      <w:r w:rsidR="009510A6">
        <w:rPr>
          <w:rFonts w:ascii="Tahoma" w:hAnsi="Tahoma" w:cs="Tahoma"/>
          <w:sz w:val="24"/>
          <w:szCs w:val="24"/>
        </w:rPr>
        <w:t>he presence of KTLA's Sam Rubin</w:t>
      </w:r>
      <w:r w:rsidRPr="00A55C70">
        <w:rPr>
          <w:rFonts w:ascii="Tahoma" w:hAnsi="Tahoma" w:cs="Tahoma"/>
          <w:sz w:val="24"/>
          <w:szCs w:val="24"/>
        </w:rPr>
        <w:t>, who served as the Master of Ceremonies. Sam's charismatic presence added an extra layer of excitement and energy to the event, highlighting the importance of the cause and encouraging attendees to join hands in making a difference.</w:t>
      </w:r>
    </w:p>
    <w:p w14:paraId="5B1ACBEE" w14:textId="1C702D18" w:rsidR="00FF36C2" w:rsidRDefault="00C32305" w:rsidP="00A55C70">
      <w:pPr>
        <w:rPr>
          <w:rFonts w:ascii="Tahoma" w:hAnsi="Tahoma" w:cs="Tahoma"/>
          <w:sz w:val="24"/>
          <w:szCs w:val="24"/>
        </w:rPr>
      </w:pPr>
      <w:r>
        <w:rPr>
          <w:rFonts w:ascii="Tahoma" w:hAnsi="Tahoma" w:cs="Tahoma"/>
          <w:noProof/>
          <w:sz w:val="24"/>
          <w:szCs w:val="24"/>
        </w:rPr>
        <w:lastRenderedPageBreak/>
        <w:drawing>
          <wp:inline distT="0" distB="0" distL="0" distR="0" wp14:anchorId="167EAAE4" wp14:editId="7813AD52">
            <wp:extent cx="5943600" cy="6844665"/>
            <wp:effectExtent l="0" t="0" r="0" b="635"/>
            <wp:docPr id="15671907" name="Picture 1" descr="A person standing at a podium with a micro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1907" name="Picture 1" descr="A person standing at a podium with a microphon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6844665"/>
                    </a:xfrm>
                    <a:prstGeom prst="rect">
                      <a:avLst/>
                    </a:prstGeom>
                  </pic:spPr>
                </pic:pic>
              </a:graphicData>
            </a:graphic>
          </wp:inline>
        </w:drawing>
      </w:r>
    </w:p>
    <w:p w14:paraId="2E0E6266" w14:textId="0B8E3D21" w:rsidR="002D74F2" w:rsidRPr="002B1864" w:rsidRDefault="002D74F2" w:rsidP="002D74F2">
      <w:pPr>
        <w:pStyle w:val="NormalWeb"/>
        <w:spacing w:before="67" w:beforeAutospacing="0" w:after="0" w:afterAutospacing="0"/>
        <w:rPr>
          <w:rFonts w:ascii="Tahoma" w:hAnsi="Tahoma" w:cs="Tahoma"/>
        </w:rPr>
      </w:pPr>
      <w:r w:rsidRPr="002B1864">
        <w:rPr>
          <w:rFonts w:ascii="Tahoma" w:eastAsiaTheme="minorEastAsia" w:hAnsi="Tahoma" w:cs="Tahoma"/>
          <w:bCs/>
          <w:color w:val="000000" w:themeColor="text1"/>
          <w:kern w:val="24"/>
        </w:rPr>
        <w:t xml:space="preserve">Superior Grocers is one of the largest </w:t>
      </w:r>
      <w:proofErr w:type="gramStart"/>
      <w:r w:rsidRPr="002B1864">
        <w:rPr>
          <w:rFonts w:ascii="Tahoma" w:eastAsiaTheme="minorEastAsia" w:hAnsi="Tahoma" w:cs="Tahoma"/>
          <w:bCs/>
          <w:color w:val="000000" w:themeColor="text1"/>
          <w:kern w:val="24"/>
        </w:rPr>
        <w:t>independently-owned</w:t>
      </w:r>
      <w:proofErr w:type="gramEnd"/>
      <w:r w:rsidRPr="002B1864">
        <w:rPr>
          <w:rFonts w:ascii="Tahoma" w:eastAsiaTheme="minorEastAsia" w:hAnsi="Tahoma" w:cs="Tahoma"/>
          <w:bCs/>
          <w:color w:val="000000" w:themeColor="text1"/>
          <w:kern w:val="24"/>
        </w:rPr>
        <w:t xml:space="preserve"> chain of grocery stores in Southern California.  Superior began its operations in 1981 wi</w:t>
      </w:r>
      <w:r w:rsidR="00A55C70">
        <w:rPr>
          <w:rFonts w:ascii="Tahoma" w:eastAsiaTheme="minorEastAsia" w:hAnsi="Tahoma" w:cs="Tahoma"/>
          <w:bCs/>
          <w:color w:val="000000" w:themeColor="text1"/>
          <w:kern w:val="24"/>
        </w:rPr>
        <w:t>th one store and now operates 71</w:t>
      </w:r>
      <w:r w:rsidRPr="002B1864">
        <w:rPr>
          <w:rFonts w:ascii="Tahoma" w:eastAsiaTheme="minorEastAsia" w:hAnsi="Tahoma" w:cs="Tahoma"/>
          <w:bCs/>
          <w:color w:val="000000" w:themeColor="text1"/>
          <w:kern w:val="24"/>
        </w:rPr>
        <w:t xml:space="preserve"> stores throughout Southern </w:t>
      </w:r>
      <w:proofErr w:type="gramStart"/>
      <w:r w:rsidRPr="002B1864">
        <w:rPr>
          <w:rFonts w:ascii="Tahoma" w:eastAsiaTheme="minorEastAsia" w:hAnsi="Tahoma" w:cs="Tahoma"/>
          <w:bCs/>
          <w:color w:val="000000" w:themeColor="text1"/>
          <w:kern w:val="24"/>
        </w:rPr>
        <w:t>California, and</w:t>
      </w:r>
      <w:proofErr w:type="gramEnd"/>
      <w:r w:rsidRPr="002B1864">
        <w:rPr>
          <w:rFonts w:ascii="Tahoma" w:eastAsiaTheme="minorEastAsia" w:hAnsi="Tahoma" w:cs="Tahoma"/>
          <w:bCs/>
          <w:color w:val="000000" w:themeColor="text1"/>
          <w:kern w:val="24"/>
        </w:rPr>
        <w:t xml:space="preserve"> employs nearly 4,500 associates.  Aside from its wide assortment of grocery, produce, meat, bakery, frozen, deli, international foods &amp; general merchandise products, Superior stores also offer a variety of freshly prepared products in the Bakery, Meat &amp; Seafood, Service </w:t>
      </w:r>
      <w:proofErr w:type="gramStart"/>
      <w:r w:rsidRPr="002B1864">
        <w:rPr>
          <w:rFonts w:ascii="Tahoma" w:eastAsiaTheme="minorEastAsia" w:hAnsi="Tahoma" w:cs="Tahoma"/>
          <w:bCs/>
          <w:color w:val="000000" w:themeColor="text1"/>
          <w:kern w:val="24"/>
        </w:rPr>
        <w:t>Deli</w:t>
      </w:r>
      <w:proofErr w:type="gramEnd"/>
      <w:r w:rsidRPr="002B1864">
        <w:rPr>
          <w:rFonts w:ascii="Tahoma" w:eastAsiaTheme="minorEastAsia" w:hAnsi="Tahoma" w:cs="Tahoma"/>
          <w:bCs/>
          <w:color w:val="000000" w:themeColor="text1"/>
          <w:kern w:val="24"/>
        </w:rPr>
        <w:t xml:space="preserve"> and Hot </w:t>
      </w:r>
      <w:r w:rsidRPr="002B1864">
        <w:rPr>
          <w:rFonts w:ascii="Tahoma" w:eastAsiaTheme="minorEastAsia" w:hAnsi="Tahoma" w:cs="Tahoma"/>
          <w:bCs/>
          <w:color w:val="000000" w:themeColor="text1"/>
          <w:kern w:val="24"/>
        </w:rPr>
        <w:lastRenderedPageBreak/>
        <w:t xml:space="preserve">Foods departments.  Superior offers shoppers the highest quality products at the </w:t>
      </w:r>
      <w:r w:rsidR="00C32305">
        <w:rPr>
          <w:rFonts w:ascii="Tahoma" w:eastAsiaTheme="minorEastAsia" w:hAnsi="Tahoma" w:cs="Tahoma"/>
          <w:bCs/>
          <w:color w:val="000000" w:themeColor="text1"/>
          <w:kern w:val="24"/>
        </w:rPr>
        <w:t xml:space="preserve">best value </w:t>
      </w:r>
      <w:r w:rsidRPr="002B1864">
        <w:rPr>
          <w:rFonts w:ascii="Tahoma" w:eastAsiaTheme="minorEastAsia" w:hAnsi="Tahoma" w:cs="Tahoma"/>
          <w:bCs/>
          <w:color w:val="000000" w:themeColor="text1"/>
          <w:kern w:val="24"/>
        </w:rPr>
        <w:t>along with exceptional customer service.</w:t>
      </w:r>
    </w:p>
    <w:p w14:paraId="78E19CF9" w14:textId="77777777" w:rsidR="00A55C70" w:rsidRDefault="00A55C70" w:rsidP="002B1864">
      <w:pPr>
        <w:pStyle w:val="NormalWeb"/>
        <w:spacing w:before="67" w:beforeAutospacing="0" w:after="0" w:afterAutospacing="0"/>
        <w:rPr>
          <w:rFonts w:ascii="Tahoma" w:eastAsiaTheme="minorEastAsia" w:hAnsi="Tahoma" w:cs="Tahoma"/>
          <w:bCs/>
          <w:color w:val="000000" w:themeColor="text1"/>
          <w:kern w:val="24"/>
        </w:rPr>
      </w:pPr>
    </w:p>
    <w:p w14:paraId="024FE5F6" w14:textId="77777777" w:rsidR="002B1864" w:rsidRPr="002B1864" w:rsidRDefault="002B1864" w:rsidP="002B1864">
      <w:pPr>
        <w:pStyle w:val="NormalWeb"/>
        <w:spacing w:before="67" w:beforeAutospacing="0" w:after="0" w:afterAutospacing="0"/>
        <w:rPr>
          <w:rFonts w:ascii="Tahoma" w:hAnsi="Tahoma" w:cs="Tahoma"/>
        </w:rPr>
      </w:pPr>
      <w:r w:rsidRPr="002B1864">
        <w:rPr>
          <w:rFonts w:ascii="Tahoma" w:eastAsiaTheme="minorEastAsia" w:hAnsi="Tahoma" w:cs="Tahoma"/>
          <w:bCs/>
          <w:color w:val="000000" w:themeColor="text1"/>
          <w:kern w:val="24"/>
        </w:rPr>
        <w:t>Superior Foundation, it</w:t>
      </w:r>
      <w:r w:rsidR="00A55C70">
        <w:rPr>
          <w:rFonts w:ascii="Tahoma" w:eastAsiaTheme="minorEastAsia" w:hAnsi="Tahoma" w:cs="Tahoma"/>
          <w:bCs/>
          <w:color w:val="000000" w:themeColor="text1"/>
          <w:kern w:val="24"/>
        </w:rPr>
        <w:t>s non-profit arm, was founded 25</w:t>
      </w:r>
      <w:r w:rsidRPr="002B1864">
        <w:rPr>
          <w:rFonts w:ascii="Tahoma" w:eastAsiaTheme="minorEastAsia" w:hAnsi="Tahoma" w:cs="Tahoma"/>
          <w:bCs/>
          <w:color w:val="000000" w:themeColor="text1"/>
          <w:kern w:val="24"/>
        </w:rPr>
        <w:t xml:space="preserve"> years ago. The foundation’s efforts make a direct connection with local communities providing ongoing support to schools, youth programs and scholarship foundations. </w:t>
      </w:r>
    </w:p>
    <w:p w14:paraId="4E35B840" w14:textId="50661E7B" w:rsidR="002B1864" w:rsidRPr="002B1864" w:rsidRDefault="00C30F2E" w:rsidP="002B1864">
      <w:pPr>
        <w:pStyle w:val="NormalWeb"/>
        <w:spacing w:before="67" w:beforeAutospacing="0" w:after="0" w:afterAutospacing="0"/>
        <w:rPr>
          <w:rFonts w:ascii="Tahoma" w:hAnsi="Tahoma" w:cs="Tahoma"/>
        </w:rPr>
      </w:pPr>
      <w:r>
        <w:rPr>
          <w:rFonts w:ascii="Tahoma" w:eastAsiaTheme="minorEastAsia" w:hAnsi="Tahoma" w:cs="Tahoma"/>
          <w:bCs/>
          <w:color w:val="000000" w:themeColor="text1"/>
          <w:kern w:val="24"/>
        </w:rPr>
        <w:t>The Superior Foundation has donated o</w:t>
      </w:r>
      <w:r w:rsidR="002B1864" w:rsidRPr="002B1864">
        <w:rPr>
          <w:rFonts w:ascii="Tahoma" w:eastAsiaTheme="minorEastAsia" w:hAnsi="Tahoma" w:cs="Tahoma"/>
          <w:bCs/>
          <w:color w:val="000000" w:themeColor="text1"/>
          <w:kern w:val="24"/>
        </w:rPr>
        <w:t>ver $3</w:t>
      </w:r>
      <w:r w:rsidR="00A55C70">
        <w:rPr>
          <w:rFonts w:ascii="Tahoma" w:eastAsiaTheme="minorEastAsia" w:hAnsi="Tahoma" w:cs="Tahoma"/>
          <w:bCs/>
          <w:color w:val="000000" w:themeColor="text1"/>
          <w:kern w:val="24"/>
        </w:rPr>
        <w:t>.5</w:t>
      </w:r>
      <w:r w:rsidR="002B1864" w:rsidRPr="002B1864">
        <w:rPr>
          <w:rFonts w:ascii="Tahoma" w:eastAsiaTheme="minorEastAsia" w:hAnsi="Tahoma" w:cs="Tahoma"/>
          <w:bCs/>
          <w:color w:val="000000" w:themeColor="text1"/>
          <w:kern w:val="24"/>
        </w:rPr>
        <w:t xml:space="preserve"> million</w:t>
      </w:r>
      <w:r>
        <w:rPr>
          <w:rFonts w:ascii="Tahoma" w:eastAsiaTheme="minorEastAsia" w:hAnsi="Tahoma" w:cs="Tahoma"/>
          <w:bCs/>
          <w:color w:val="000000" w:themeColor="text1"/>
          <w:kern w:val="24"/>
        </w:rPr>
        <w:t xml:space="preserve"> </w:t>
      </w:r>
      <w:r w:rsidR="002B1864" w:rsidRPr="002B1864">
        <w:rPr>
          <w:rFonts w:ascii="Tahoma" w:eastAsiaTheme="minorEastAsia" w:hAnsi="Tahoma" w:cs="Tahoma"/>
          <w:bCs/>
          <w:color w:val="000000" w:themeColor="text1"/>
          <w:kern w:val="24"/>
        </w:rPr>
        <w:t>to schools and non-profits in support of youth and education in Southern California.</w:t>
      </w:r>
    </w:p>
    <w:p w14:paraId="7DEA5DB1" w14:textId="77777777" w:rsidR="00EC78BE" w:rsidRPr="005D2FD9" w:rsidRDefault="00EC78BE" w:rsidP="005D2FD9">
      <w:pPr>
        <w:rPr>
          <w:rFonts w:ascii="Tahoma" w:hAnsi="Tahoma" w:cs="Tahoma"/>
          <w:sz w:val="24"/>
          <w:szCs w:val="24"/>
        </w:rPr>
      </w:pPr>
    </w:p>
    <w:p w14:paraId="23195C78" w14:textId="77777777" w:rsidR="005D2FD9" w:rsidRPr="00C73573" w:rsidRDefault="005D2FD9" w:rsidP="00C73573">
      <w:pPr>
        <w:rPr>
          <w:rFonts w:ascii="Tahoma" w:hAnsi="Tahoma" w:cs="Tahoma"/>
          <w:sz w:val="24"/>
          <w:szCs w:val="24"/>
        </w:rPr>
      </w:pPr>
    </w:p>
    <w:p w14:paraId="1EFD232A" w14:textId="77777777" w:rsidR="00875880" w:rsidRPr="00BE6BF6" w:rsidRDefault="00875880" w:rsidP="00A44F59">
      <w:pPr>
        <w:rPr>
          <w:rFonts w:ascii="Tahoma" w:hAnsi="Tahoma" w:cs="Tahoma"/>
          <w:sz w:val="24"/>
          <w:szCs w:val="24"/>
        </w:rPr>
      </w:pPr>
    </w:p>
    <w:p w14:paraId="703AC53E" w14:textId="77777777" w:rsidR="00335177" w:rsidRDefault="00335177" w:rsidP="00552F32"/>
    <w:p w14:paraId="19ADC433" w14:textId="77777777" w:rsidR="00335177" w:rsidRDefault="00335177" w:rsidP="00552F32"/>
    <w:p w14:paraId="3A4CA8ED" w14:textId="77777777" w:rsidR="00335177" w:rsidRDefault="00335177" w:rsidP="00335177">
      <w:pPr>
        <w:jc w:val="center"/>
        <w:rPr>
          <w:b/>
          <w:sz w:val="28"/>
        </w:rPr>
      </w:pPr>
      <w:r>
        <w:rPr>
          <w:b/>
          <w:sz w:val="28"/>
        </w:rPr>
        <w:t>@SUPERIORGROCERS</w:t>
      </w:r>
    </w:p>
    <w:p w14:paraId="29F9621E" w14:textId="77777777" w:rsidR="00335177" w:rsidRDefault="00335177" w:rsidP="00335177">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188EB4CF" wp14:editId="07580217">
            <wp:extent cx="200025" cy="200025"/>
            <wp:effectExtent l="0" t="0" r="9525" b="9525"/>
            <wp:docPr id="4" name="Picture 4" descr="Image result for facebook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facebook png"/>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t xml:space="preserve"> </w:t>
      </w:r>
      <w:r>
        <w:rPr>
          <w:rFonts w:ascii="Times New Roman" w:eastAsia="Times New Roman" w:hAnsi="Times New Roman" w:cs="Times New Roman"/>
          <w:noProof/>
          <w:sz w:val="24"/>
          <w:szCs w:val="24"/>
        </w:rPr>
        <w:drawing>
          <wp:inline distT="0" distB="0" distL="0" distR="0" wp14:anchorId="67D498AC" wp14:editId="00819C5B">
            <wp:extent cx="209550" cy="209550"/>
            <wp:effectExtent l="0" t="0" r="0" b="0"/>
            <wp:docPr id="3" name="Picture 3" descr="Image result for instagram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instagram png"/>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rFonts w:ascii="Times New Roman" w:eastAsia="Times New Roman" w:hAnsi="Times New Roman" w:cs="Times New Roman"/>
          <w:noProof/>
          <w:sz w:val="24"/>
          <w:szCs w:val="24"/>
        </w:rPr>
        <w:drawing>
          <wp:inline distT="0" distB="0" distL="0" distR="0" wp14:anchorId="16F62EF7" wp14:editId="78AC2E85">
            <wp:extent cx="219075" cy="228600"/>
            <wp:effectExtent l="0" t="0" r="9525" b="0"/>
            <wp:docPr id="2" name="Picture 2" descr="Image result for twitter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witter png"/>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p>
    <w:p w14:paraId="5F35E074" w14:textId="77777777" w:rsidR="00335177" w:rsidRDefault="00335177" w:rsidP="00335177">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Visit Our Website</w:t>
      </w:r>
    </w:p>
    <w:p w14:paraId="30F0ADE4" w14:textId="77777777" w:rsidR="00335177" w:rsidRDefault="00335177" w:rsidP="00335177">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Superiorgrocers.com</w:t>
      </w:r>
    </w:p>
    <w:p w14:paraId="1C4BBEF3" w14:textId="77777777" w:rsidR="00335177" w:rsidRDefault="00335177" w:rsidP="00552F32"/>
    <w:sectPr w:rsidR="0033517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8E8295D"/>
    <w:multiLevelType w:val="hybridMultilevel"/>
    <w:tmpl w:val="10B413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674750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1F2B"/>
    <w:rsid w:val="000A4C30"/>
    <w:rsid w:val="001261AF"/>
    <w:rsid w:val="00140261"/>
    <w:rsid w:val="001E0DB8"/>
    <w:rsid w:val="002002E3"/>
    <w:rsid w:val="00205D87"/>
    <w:rsid w:val="002873FB"/>
    <w:rsid w:val="002B1864"/>
    <w:rsid w:val="002D74F2"/>
    <w:rsid w:val="003330C9"/>
    <w:rsid w:val="00335177"/>
    <w:rsid w:val="00393F09"/>
    <w:rsid w:val="003F59AB"/>
    <w:rsid w:val="00462A00"/>
    <w:rsid w:val="00493C81"/>
    <w:rsid w:val="004B3C3A"/>
    <w:rsid w:val="00503337"/>
    <w:rsid w:val="00552F32"/>
    <w:rsid w:val="00577CD4"/>
    <w:rsid w:val="005D2FD9"/>
    <w:rsid w:val="00601F2B"/>
    <w:rsid w:val="006569FE"/>
    <w:rsid w:val="006D6D63"/>
    <w:rsid w:val="00722783"/>
    <w:rsid w:val="007550C6"/>
    <w:rsid w:val="007B34E0"/>
    <w:rsid w:val="007C3139"/>
    <w:rsid w:val="007C4459"/>
    <w:rsid w:val="007D6048"/>
    <w:rsid w:val="00805F76"/>
    <w:rsid w:val="00875880"/>
    <w:rsid w:val="009510A6"/>
    <w:rsid w:val="00A44F59"/>
    <w:rsid w:val="00A55C70"/>
    <w:rsid w:val="00A72044"/>
    <w:rsid w:val="00B06F2C"/>
    <w:rsid w:val="00BE6BF6"/>
    <w:rsid w:val="00C05EC3"/>
    <w:rsid w:val="00C30F2E"/>
    <w:rsid w:val="00C32305"/>
    <w:rsid w:val="00C61397"/>
    <w:rsid w:val="00C73573"/>
    <w:rsid w:val="00CA12F5"/>
    <w:rsid w:val="00CA7861"/>
    <w:rsid w:val="00CC05BD"/>
    <w:rsid w:val="00D36E3F"/>
    <w:rsid w:val="00EC78BE"/>
    <w:rsid w:val="00EE6BC6"/>
    <w:rsid w:val="00F37A21"/>
    <w:rsid w:val="00FF36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75FA75"/>
  <w15:chartTrackingRefBased/>
  <w15:docId w15:val="{77C905C5-B917-4116-9184-B2C39F6BC8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52F32"/>
    <w:pPr>
      <w:ind w:left="720"/>
      <w:contextualSpacing/>
    </w:pPr>
  </w:style>
  <w:style w:type="paragraph" w:styleId="BalloonText">
    <w:name w:val="Balloon Text"/>
    <w:basedOn w:val="Normal"/>
    <w:link w:val="BalloonTextChar"/>
    <w:uiPriority w:val="99"/>
    <w:semiHidden/>
    <w:unhideWhenUsed/>
    <w:rsid w:val="007C313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3139"/>
    <w:rPr>
      <w:rFonts w:ascii="Segoe UI" w:hAnsi="Segoe UI" w:cs="Segoe UI"/>
      <w:sz w:val="18"/>
      <w:szCs w:val="18"/>
    </w:rPr>
  </w:style>
  <w:style w:type="paragraph" w:styleId="NormalWeb">
    <w:name w:val="Normal (Web)"/>
    <w:basedOn w:val="Normal"/>
    <w:uiPriority w:val="99"/>
    <w:semiHidden/>
    <w:unhideWhenUsed/>
    <w:rsid w:val="005D2FD9"/>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436985">
      <w:bodyDiv w:val="1"/>
      <w:marLeft w:val="0"/>
      <w:marRight w:val="0"/>
      <w:marTop w:val="0"/>
      <w:marBottom w:val="0"/>
      <w:divBdr>
        <w:top w:val="none" w:sz="0" w:space="0" w:color="auto"/>
        <w:left w:val="none" w:sz="0" w:space="0" w:color="auto"/>
        <w:bottom w:val="none" w:sz="0" w:space="0" w:color="auto"/>
        <w:right w:val="none" w:sz="0" w:space="0" w:color="auto"/>
      </w:divBdr>
    </w:div>
    <w:div w:id="519440314">
      <w:bodyDiv w:val="1"/>
      <w:marLeft w:val="0"/>
      <w:marRight w:val="0"/>
      <w:marTop w:val="0"/>
      <w:marBottom w:val="0"/>
      <w:divBdr>
        <w:top w:val="none" w:sz="0" w:space="0" w:color="auto"/>
        <w:left w:val="none" w:sz="0" w:space="0" w:color="auto"/>
        <w:bottom w:val="none" w:sz="0" w:space="0" w:color="auto"/>
        <w:right w:val="none" w:sz="0" w:space="0" w:color="auto"/>
      </w:divBdr>
    </w:div>
    <w:div w:id="879248482">
      <w:bodyDiv w:val="1"/>
      <w:marLeft w:val="0"/>
      <w:marRight w:val="0"/>
      <w:marTop w:val="0"/>
      <w:marBottom w:val="0"/>
      <w:divBdr>
        <w:top w:val="none" w:sz="0" w:space="0" w:color="auto"/>
        <w:left w:val="none" w:sz="0" w:space="0" w:color="auto"/>
        <w:bottom w:val="none" w:sz="0" w:space="0" w:color="auto"/>
        <w:right w:val="none" w:sz="0" w:space="0" w:color="auto"/>
      </w:divBdr>
    </w:div>
    <w:div w:id="1581021366">
      <w:bodyDiv w:val="1"/>
      <w:marLeft w:val="0"/>
      <w:marRight w:val="0"/>
      <w:marTop w:val="0"/>
      <w:marBottom w:val="0"/>
      <w:divBdr>
        <w:top w:val="none" w:sz="0" w:space="0" w:color="auto"/>
        <w:left w:val="none" w:sz="0" w:space="0" w:color="auto"/>
        <w:bottom w:val="none" w:sz="0" w:space="0" w:color="auto"/>
        <w:right w:val="none" w:sz="0" w:space="0" w:color="auto"/>
      </w:divBdr>
    </w:div>
    <w:div w:id="1844200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file:///C:\var\folders\xb\ddj40wf907zgzm0tz1r8vj6c0000gn\T\com.microsoft.Word\WebArchiveCopyPasteTempFiles\instagram-png-instagram-png-logo-1455.png" TargetMode="Externa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file:///C:\var\folders\xb\ddj40wf907zgzm0tz1r8vj6c0000gn\T\com.microsoft.Word\WebArchiveCopyPasteTempFiles\Facebook_Logo_(2019).png" TargetMode="External"/><Relationship Id="rId5" Type="http://schemas.openxmlformats.org/officeDocument/2006/relationships/webSettings" Target="webSettings.xml"/><Relationship Id="rId15" Type="http://schemas.openxmlformats.org/officeDocument/2006/relationships/image" Target="file:///C:\var\folders\xb\ddj40wf907zgzm0tz1r8vj6c0000gn\T\com.microsoft.Word\WebArchiveCopyPasteTempFiles\iv8Aphg80wIl5dcAAAAASUVORK5CYII=" TargetMode="Externa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F65CC1-E05C-4638-A2D6-4ADAB476CC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5</Pages>
  <Words>435</Words>
  <Characters>2482</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Dale Nakata</dc:creator>
  <cp:keywords/>
  <dc:description/>
  <cp:lastModifiedBy>Dale Nakata</cp:lastModifiedBy>
  <cp:revision>7</cp:revision>
  <cp:lastPrinted>2020-03-19T15:12:00Z</cp:lastPrinted>
  <dcterms:created xsi:type="dcterms:W3CDTF">2023-09-25T22:00:00Z</dcterms:created>
  <dcterms:modified xsi:type="dcterms:W3CDTF">2023-09-26T14:39:00Z</dcterms:modified>
</cp:coreProperties>
</file>