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E171" w14:textId="77777777" w:rsidR="00DA59B0" w:rsidRDefault="00DA59B0" w:rsidP="00DA59B0">
      <w:pPr>
        <w:jc w:val="right"/>
        <w:rPr>
          <w:rFonts w:ascii="Open Sans" w:hAnsi="Open Sans" w:cs="Open Sans"/>
          <w:sz w:val="20"/>
          <w:szCs w:val="20"/>
        </w:rPr>
      </w:pPr>
      <w:r>
        <w:rPr>
          <w:rFonts w:ascii="Open Sans" w:hAnsi="Open Sans" w:cs="Open Sans"/>
          <w:noProof/>
          <w:sz w:val="20"/>
          <w:szCs w:val="20"/>
        </w:rPr>
        <w:drawing>
          <wp:inline distT="0" distB="0" distL="0" distR="0" wp14:anchorId="51291C90" wp14:editId="6C7B0689">
            <wp:extent cx="5943600" cy="1417955"/>
            <wp:effectExtent l="0" t="0" r="0" b="4445"/>
            <wp:docPr id="1" name="Picture 1" descr="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417955"/>
                    </a:xfrm>
                    <a:prstGeom prst="rect">
                      <a:avLst/>
                    </a:prstGeom>
                  </pic:spPr>
                </pic:pic>
              </a:graphicData>
            </a:graphic>
          </wp:inline>
        </w:drawing>
      </w:r>
    </w:p>
    <w:p w14:paraId="40288F8E" w14:textId="77777777" w:rsidR="00DA59B0" w:rsidRDefault="00DA59B0" w:rsidP="00DA59B0">
      <w:pPr>
        <w:jc w:val="right"/>
        <w:rPr>
          <w:rFonts w:ascii="Open Sans" w:hAnsi="Open Sans" w:cs="Open Sans"/>
          <w:sz w:val="20"/>
          <w:szCs w:val="20"/>
        </w:rPr>
      </w:pPr>
    </w:p>
    <w:p w14:paraId="6F181CD0" w14:textId="77777777" w:rsidR="00DA59B0" w:rsidRDefault="00DA59B0" w:rsidP="00DA59B0">
      <w:pPr>
        <w:rPr>
          <w:rFonts w:ascii="Open Sans" w:hAnsi="Open Sans" w:cs="Open Sans"/>
          <w:sz w:val="20"/>
          <w:szCs w:val="20"/>
        </w:rPr>
      </w:pPr>
    </w:p>
    <w:p w14:paraId="0B165CCA" w14:textId="77777777" w:rsidR="00DA59B0" w:rsidRPr="00776B45" w:rsidRDefault="00DA59B0" w:rsidP="00DA59B0">
      <w:pPr>
        <w:rPr>
          <w:rFonts w:ascii="Open Sans" w:hAnsi="Open Sans" w:cs="Open Sans"/>
          <w:sz w:val="20"/>
          <w:szCs w:val="20"/>
        </w:rPr>
      </w:pPr>
      <w:r w:rsidRPr="00776B45">
        <w:rPr>
          <w:rFonts w:ascii="Open Sans" w:hAnsi="Open Sans" w:cs="Open Sans"/>
          <w:sz w:val="20"/>
          <w:szCs w:val="20"/>
        </w:rPr>
        <w:t>PRESS RELEASE</w:t>
      </w:r>
    </w:p>
    <w:p w14:paraId="73F2635B" w14:textId="77777777" w:rsidR="00DA59B0" w:rsidRPr="00776B45" w:rsidRDefault="00DA59B0" w:rsidP="00DA59B0">
      <w:pPr>
        <w:rPr>
          <w:rFonts w:ascii="Open Sans" w:hAnsi="Open Sans" w:cs="Open Sans"/>
          <w:sz w:val="20"/>
          <w:szCs w:val="20"/>
        </w:rPr>
      </w:pPr>
    </w:p>
    <w:p w14:paraId="34DAA02E" w14:textId="3E964C3B" w:rsidR="00DA59B0" w:rsidRPr="00776B45" w:rsidRDefault="00AB7270" w:rsidP="00DA59B0">
      <w:pPr>
        <w:rPr>
          <w:rFonts w:ascii="Open Sans" w:hAnsi="Open Sans" w:cs="Open Sans"/>
          <w:b/>
          <w:bCs/>
          <w:sz w:val="20"/>
          <w:szCs w:val="20"/>
        </w:rPr>
      </w:pPr>
      <w:r>
        <w:rPr>
          <w:rFonts w:ascii="Open Sans" w:hAnsi="Open Sans" w:cs="Open Sans"/>
          <w:b/>
          <w:bCs/>
          <w:sz w:val="20"/>
          <w:szCs w:val="20"/>
        </w:rPr>
        <w:t xml:space="preserve">BILT &amp; ELB Learning launch partnership to expand training &amp; enablement </w:t>
      </w:r>
      <w:proofErr w:type="gramStart"/>
      <w:r>
        <w:rPr>
          <w:rFonts w:ascii="Open Sans" w:hAnsi="Open Sans" w:cs="Open Sans"/>
          <w:b/>
          <w:bCs/>
          <w:sz w:val="20"/>
          <w:szCs w:val="20"/>
        </w:rPr>
        <w:t>options</w:t>
      </w:r>
      <w:r w:rsidR="008443F7">
        <w:rPr>
          <w:rFonts w:ascii="Open Sans" w:hAnsi="Open Sans" w:cs="Open Sans"/>
          <w:b/>
          <w:bCs/>
          <w:sz w:val="20"/>
          <w:szCs w:val="20"/>
        </w:rPr>
        <w:t>;</w:t>
      </w:r>
      <w:proofErr w:type="gramEnd"/>
    </w:p>
    <w:p w14:paraId="423FE3F2" w14:textId="2562BD5B" w:rsidR="00DA59B0" w:rsidRDefault="00AB7270" w:rsidP="00DA59B0">
      <w:pPr>
        <w:pStyle w:val="paragraph"/>
        <w:spacing w:before="0" w:beforeAutospacing="0" w:after="0" w:afterAutospacing="0"/>
        <w:textAlignment w:val="baseline"/>
        <w:rPr>
          <w:rFonts w:ascii="Open Sans" w:hAnsi="Open Sans" w:cs="Open Sans"/>
          <w:sz w:val="20"/>
          <w:szCs w:val="20"/>
        </w:rPr>
      </w:pPr>
      <w:r>
        <w:rPr>
          <w:rFonts w:ascii="Open Sans" w:hAnsi="Open Sans" w:cs="Open Sans"/>
          <w:sz w:val="20"/>
          <w:szCs w:val="20"/>
        </w:rPr>
        <w:t xml:space="preserve">Immersive 3D tools will enhance customizable mobile </w:t>
      </w:r>
      <w:proofErr w:type="gramStart"/>
      <w:r>
        <w:rPr>
          <w:rFonts w:ascii="Open Sans" w:hAnsi="Open Sans" w:cs="Open Sans"/>
          <w:sz w:val="20"/>
          <w:szCs w:val="20"/>
        </w:rPr>
        <w:t>learning</w:t>
      </w:r>
      <w:proofErr w:type="gramEnd"/>
    </w:p>
    <w:p w14:paraId="28188F96" w14:textId="77777777" w:rsidR="00DA59B0" w:rsidRPr="00776B45" w:rsidRDefault="00DA59B0" w:rsidP="00DA59B0">
      <w:pPr>
        <w:pStyle w:val="paragraph"/>
        <w:spacing w:before="0" w:beforeAutospacing="0" w:after="0" w:afterAutospacing="0"/>
        <w:textAlignment w:val="baseline"/>
        <w:rPr>
          <w:rFonts w:ascii="Open Sans" w:hAnsi="Open Sans" w:cs="Open Sans"/>
          <w:sz w:val="20"/>
          <w:szCs w:val="20"/>
        </w:rPr>
      </w:pPr>
    </w:p>
    <w:p w14:paraId="66C8AEEF" w14:textId="357182F5" w:rsidR="00AB7270" w:rsidRDefault="00DA59B0" w:rsidP="00AB7270">
      <w:pPr>
        <w:rPr>
          <w:rFonts w:ascii="Open Sans" w:hAnsi="Open Sans" w:cs="Open Sans"/>
          <w:sz w:val="20"/>
          <w:szCs w:val="20"/>
        </w:rPr>
      </w:pPr>
      <w:r w:rsidRPr="00776B45">
        <w:rPr>
          <w:rFonts w:ascii="Open Sans" w:hAnsi="Open Sans" w:cs="Open Sans"/>
          <w:sz w:val="20"/>
          <w:szCs w:val="20"/>
        </w:rPr>
        <w:t xml:space="preserve">Grapevine, TX, </w:t>
      </w:r>
      <w:r w:rsidR="00AB7270">
        <w:rPr>
          <w:rFonts w:ascii="Open Sans" w:hAnsi="Open Sans" w:cs="Open Sans"/>
          <w:sz w:val="20"/>
          <w:szCs w:val="20"/>
        </w:rPr>
        <w:t>October 1</w:t>
      </w:r>
      <w:r w:rsidR="004F201C">
        <w:rPr>
          <w:rFonts w:ascii="Open Sans" w:hAnsi="Open Sans" w:cs="Open Sans"/>
          <w:sz w:val="20"/>
          <w:szCs w:val="20"/>
        </w:rPr>
        <w:t>9</w:t>
      </w:r>
      <w:r>
        <w:rPr>
          <w:rFonts w:ascii="Open Sans" w:hAnsi="Open Sans" w:cs="Open Sans"/>
          <w:sz w:val="20"/>
          <w:szCs w:val="20"/>
        </w:rPr>
        <w:t>, 202</w:t>
      </w:r>
      <w:r w:rsidR="00AB7270">
        <w:rPr>
          <w:rFonts w:ascii="Open Sans" w:hAnsi="Open Sans" w:cs="Open Sans"/>
          <w:sz w:val="20"/>
          <w:szCs w:val="20"/>
        </w:rPr>
        <w:t>3</w:t>
      </w:r>
      <w:r w:rsidRPr="00776B45">
        <w:rPr>
          <w:rFonts w:ascii="Open Sans" w:hAnsi="Open Sans" w:cs="Open Sans"/>
          <w:sz w:val="20"/>
          <w:szCs w:val="20"/>
        </w:rPr>
        <w:t xml:space="preserve"> – </w:t>
      </w:r>
      <w:hyperlink r:id="rId6" w:history="1">
        <w:r w:rsidRPr="00E6018B">
          <w:rPr>
            <w:rStyle w:val="Hyperlink"/>
            <w:rFonts w:ascii="Open Sans" w:hAnsi="Open Sans" w:cs="Open Sans"/>
            <w:sz w:val="20"/>
            <w:szCs w:val="20"/>
          </w:rPr>
          <w:t>BILT</w:t>
        </w:r>
      </w:hyperlink>
      <w:r w:rsidRPr="00776B45">
        <w:rPr>
          <w:rFonts w:ascii="Open Sans" w:hAnsi="Open Sans" w:cs="Open Sans"/>
          <w:sz w:val="20"/>
          <w:szCs w:val="20"/>
        </w:rPr>
        <w:t xml:space="preserve"> </w:t>
      </w:r>
      <w:r w:rsidR="00115E19">
        <w:rPr>
          <w:rFonts w:ascii="Open Sans" w:hAnsi="Open Sans" w:cs="Open Sans"/>
          <w:sz w:val="20"/>
          <w:szCs w:val="20"/>
        </w:rPr>
        <w:t xml:space="preserve">and </w:t>
      </w:r>
      <w:hyperlink r:id="rId7" w:history="1">
        <w:r w:rsidR="00115E19" w:rsidRPr="00E6018B">
          <w:rPr>
            <w:rStyle w:val="Hyperlink"/>
            <w:rFonts w:ascii="Open Sans" w:hAnsi="Open Sans" w:cs="Open Sans"/>
            <w:sz w:val="20"/>
            <w:szCs w:val="20"/>
          </w:rPr>
          <w:t>ELB Learning</w:t>
        </w:r>
      </w:hyperlink>
      <w:r w:rsidR="00115E19">
        <w:rPr>
          <w:rFonts w:ascii="Open Sans" w:hAnsi="Open Sans" w:cs="Open Sans"/>
          <w:sz w:val="20"/>
          <w:szCs w:val="20"/>
        </w:rPr>
        <w:t xml:space="preserve"> </w:t>
      </w:r>
      <w:r w:rsidRPr="00776B45">
        <w:rPr>
          <w:rFonts w:ascii="Open Sans" w:hAnsi="Open Sans" w:cs="Open Sans"/>
          <w:sz w:val="20"/>
          <w:szCs w:val="20"/>
        </w:rPr>
        <w:t xml:space="preserve">announced today </w:t>
      </w:r>
      <w:r w:rsidR="00AB7270">
        <w:rPr>
          <w:rFonts w:ascii="Open Sans" w:hAnsi="Open Sans" w:cs="Open Sans"/>
          <w:sz w:val="20"/>
          <w:szCs w:val="20"/>
        </w:rPr>
        <w:t xml:space="preserve">they are teaming up to provide a one stop shop for e-learning, digital training, and operational enablement. The award-winning solutions are </w:t>
      </w:r>
      <w:r w:rsidR="003C68EA">
        <w:rPr>
          <w:rFonts w:ascii="Open Sans" w:hAnsi="Open Sans" w:cs="Open Sans"/>
          <w:sz w:val="20"/>
          <w:szCs w:val="20"/>
        </w:rPr>
        <w:t xml:space="preserve">modernizing </w:t>
      </w:r>
      <w:r w:rsidR="00AB7270">
        <w:rPr>
          <w:rFonts w:ascii="Open Sans" w:hAnsi="Open Sans" w:cs="Open Sans"/>
          <w:sz w:val="20"/>
          <w:szCs w:val="20"/>
        </w:rPr>
        <w:t xml:space="preserve">knowledge </w:t>
      </w:r>
      <w:r w:rsidR="003C68EA">
        <w:rPr>
          <w:rFonts w:ascii="Open Sans" w:hAnsi="Open Sans" w:cs="Open Sans"/>
          <w:sz w:val="20"/>
          <w:szCs w:val="20"/>
        </w:rPr>
        <w:t xml:space="preserve">transfer </w:t>
      </w:r>
      <w:r w:rsidR="00AB7270">
        <w:rPr>
          <w:rFonts w:ascii="Open Sans" w:hAnsi="Open Sans" w:cs="Open Sans"/>
          <w:sz w:val="20"/>
          <w:szCs w:val="20"/>
        </w:rPr>
        <w:t>for corporate and technical professionals. ELB</w:t>
      </w:r>
      <w:r w:rsidR="009D265C">
        <w:rPr>
          <w:rFonts w:ascii="Open Sans" w:hAnsi="Open Sans" w:cs="Open Sans"/>
          <w:sz w:val="20"/>
          <w:szCs w:val="20"/>
        </w:rPr>
        <w:t xml:space="preserve"> L</w:t>
      </w:r>
      <w:r w:rsidR="00AB7270">
        <w:rPr>
          <w:rFonts w:ascii="Open Sans" w:hAnsi="Open Sans" w:cs="Open Sans"/>
          <w:sz w:val="20"/>
          <w:szCs w:val="20"/>
        </w:rPr>
        <w:t>earning</w:t>
      </w:r>
      <w:r w:rsidR="009D265C">
        <w:rPr>
          <w:rFonts w:ascii="Open Sans" w:hAnsi="Open Sans" w:cs="Open Sans"/>
          <w:sz w:val="20"/>
          <w:szCs w:val="20"/>
        </w:rPr>
        <w:t>’s</w:t>
      </w:r>
      <w:r w:rsidR="00AB7270">
        <w:rPr>
          <w:rFonts w:ascii="Open Sans" w:hAnsi="Open Sans" w:cs="Open Sans"/>
          <w:sz w:val="20"/>
          <w:szCs w:val="20"/>
        </w:rPr>
        <w:t xml:space="preserve"> modes include </w:t>
      </w:r>
      <w:r w:rsidR="009D265C">
        <w:rPr>
          <w:rFonts w:ascii="Open Sans" w:hAnsi="Open Sans" w:cs="Open Sans"/>
          <w:sz w:val="20"/>
          <w:szCs w:val="20"/>
        </w:rPr>
        <w:t xml:space="preserve">technology solutions, </w:t>
      </w:r>
      <w:r w:rsidR="00AB7270">
        <w:rPr>
          <w:rFonts w:ascii="Open Sans" w:hAnsi="Open Sans" w:cs="Open Sans"/>
          <w:sz w:val="20"/>
          <w:szCs w:val="20"/>
        </w:rPr>
        <w:t>gaming, simulation, animation, video, and virtual courses. BILT’s software as a service platform complements the learning suite with 3D interactive Intelligent Instructions®</w:t>
      </w:r>
      <w:r w:rsidR="003C68EA">
        <w:rPr>
          <w:rFonts w:ascii="Open Sans" w:hAnsi="Open Sans" w:cs="Open Sans"/>
          <w:sz w:val="20"/>
          <w:szCs w:val="20"/>
        </w:rPr>
        <w:t xml:space="preserve"> delivered via mobile app.</w:t>
      </w:r>
    </w:p>
    <w:p w14:paraId="7EF84AF3" w14:textId="14A05AD1" w:rsidR="00DA59B0" w:rsidRDefault="00DA59B0" w:rsidP="00AB7270">
      <w:pPr>
        <w:rPr>
          <w:rFonts w:ascii="Open Sans" w:hAnsi="Open Sans" w:cs="Open Sans"/>
          <w:sz w:val="20"/>
          <w:szCs w:val="20"/>
        </w:rPr>
      </w:pP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p>
    <w:p w14:paraId="16604D62" w14:textId="3D7AB477" w:rsidR="00DA59B0" w:rsidRDefault="00AB7270" w:rsidP="00DA59B0">
      <w:pPr>
        <w:pStyle w:val="paragraph"/>
        <w:spacing w:before="0" w:beforeAutospacing="0" w:after="0" w:afterAutospacing="0"/>
        <w:textAlignment w:val="baseline"/>
        <w:rPr>
          <w:rFonts w:ascii="Open Sans" w:hAnsi="Open Sans" w:cs="Open Sans"/>
          <w:sz w:val="20"/>
          <w:szCs w:val="20"/>
        </w:rPr>
      </w:pPr>
      <w:r>
        <w:rPr>
          <w:rFonts w:ascii="Open Sans" w:hAnsi="Open Sans" w:cs="Open Sans"/>
          <w:sz w:val="20"/>
          <w:szCs w:val="20"/>
        </w:rPr>
        <w:t>“Partnering with ELB Learning is a win for c</w:t>
      </w:r>
      <w:r w:rsidR="003C68EA">
        <w:rPr>
          <w:rFonts w:ascii="Open Sans" w:hAnsi="Open Sans" w:cs="Open Sans"/>
          <w:sz w:val="20"/>
          <w:szCs w:val="20"/>
        </w:rPr>
        <w:t>ustomers</w:t>
      </w:r>
      <w:r>
        <w:rPr>
          <w:rFonts w:ascii="Open Sans" w:hAnsi="Open Sans" w:cs="Open Sans"/>
          <w:sz w:val="20"/>
          <w:szCs w:val="20"/>
        </w:rPr>
        <w:t xml:space="preserve">,” says BILT President &amp; COO Ahmed Qureshi. “They </w:t>
      </w:r>
      <w:r w:rsidR="0026601D">
        <w:rPr>
          <w:rFonts w:ascii="Open Sans" w:hAnsi="Open Sans" w:cs="Open Sans"/>
          <w:sz w:val="20"/>
          <w:szCs w:val="20"/>
        </w:rPr>
        <w:t>architect</w:t>
      </w:r>
      <w:r>
        <w:rPr>
          <w:rFonts w:ascii="Open Sans" w:hAnsi="Open Sans" w:cs="Open Sans"/>
          <w:sz w:val="20"/>
          <w:szCs w:val="20"/>
        </w:rPr>
        <w:t xml:space="preserve"> best-in-class training for most of the world’s top companies</w:t>
      </w:r>
      <w:r w:rsidR="0026601D">
        <w:rPr>
          <w:rFonts w:ascii="Open Sans" w:hAnsi="Open Sans" w:cs="Open Sans"/>
          <w:sz w:val="20"/>
          <w:szCs w:val="20"/>
        </w:rPr>
        <w:t>.”</w:t>
      </w:r>
    </w:p>
    <w:p w14:paraId="186C058A" w14:textId="77777777" w:rsidR="00AE5CD3" w:rsidRDefault="00AE5CD3" w:rsidP="00DA59B0">
      <w:pPr>
        <w:pStyle w:val="paragraph"/>
        <w:spacing w:before="0" w:beforeAutospacing="0" w:after="0" w:afterAutospacing="0"/>
        <w:textAlignment w:val="baseline"/>
        <w:rPr>
          <w:rFonts w:ascii="Open Sans" w:hAnsi="Open Sans" w:cs="Open Sans"/>
          <w:sz w:val="20"/>
          <w:szCs w:val="20"/>
        </w:rPr>
      </w:pPr>
    </w:p>
    <w:p w14:paraId="11F537E2" w14:textId="3998B872" w:rsidR="00AE5CD3" w:rsidRDefault="00AE5CD3" w:rsidP="00DA59B0">
      <w:pPr>
        <w:pStyle w:val="paragraph"/>
        <w:spacing w:before="0" w:beforeAutospacing="0" w:after="0" w:afterAutospacing="0"/>
        <w:textAlignment w:val="baseline"/>
        <w:rPr>
          <w:rFonts w:ascii="Open Sans" w:hAnsi="Open Sans" w:cs="Open Sans"/>
          <w:sz w:val="20"/>
          <w:szCs w:val="20"/>
        </w:rPr>
      </w:pPr>
      <w:r>
        <w:rPr>
          <w:rFonts w:ascii="Open Sans" w:hAnsi="Open Sans" w:cs="Open Sans"/>
          <w:noProof/>
          <w:sz w:val="20"/>
          <w:szCs w:val="20"/>
        </w:rPr>
        <w:drawing>
          <wp:inline distT="0" distB="0" distL="0" distR="0" wp14:anchorId="32E8BFC3" wp14:editId="6CAFCDF4">
            <wp:extent cx="5943600" cy="3343275"/>
            <wp:effectExtent l="0" t="0" r="0" b="0"/>
            <wp:docPr id="1576874084" name="Picture 1" descr="A person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4084" name="Picture 1" descr="A person using a tabl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DEBC925" w14:textId="77777777" w:rsidR="00AB7270" w:rsidRDefault="00AB7270" w:rsidP="00AB7270">
      <w:pPr>
        <w:rPr>
          <w:rFonts w:ascii="Open Sans" w:hAnsi="Open Sans" w:cs="Open Sans"/>
          <w:sz w:val="20"/>
          <w:szCs w:val="20"/>
        </w:rPr>
      </w:pPr>
    </w:p>
    <w:p w14:paraId="13E6086E" w14:textId="06321318" w:rsidR="00AE5CD3" w:rsidRDefault="00AE5CD3" w:rsidP="00AB7270">
      <w:pPr>
        <w:rPr>
          <w:rFonts w:ascii="Open Sans" w:hAnsi="Open Sans" w:cs="Open Sans"/>
          <w:sz w:val="20"/>
          <w:szCs w:val="20"/>
        </w:rPr>
      </w:pPr>
      <w:r>
        <w:rPr>
          <w:rFonts w:ascii="Open Sans" w:hAnsi="Open Sans" w:cs="Open Sans"/>
          <w:sz w:val="20"/>
          <w:szCs w:val="20"/>
        </w:rPr>
        <w:t xml:space="preserve">Video: </w:t>
      </w:r>
      <w:hyperlink r:id="rId9" w:history="1">
        <w:r w:rsidRPr="00F776F8">
          <w:rPr>
            <w:rStyle w:val="Hyperlink"/>
            <w:rFonts w:ascii="Open Sans" w:hAnsi="Open Sans" w:cs="Open Sans"/>
            <w:sz w:val="20"/>
            <w:szCs w:val="20"/>
          </w:rPr>
          <w:t>https://youtu.be/YZiwiBW6P_s</w:t>
        </w:r>
      </w:hyperlink>
    </w:p>
    <w:p w14:paraId="4CFA6B1B" w14:textId="542F9FFF" w:rsidR="00AB7270" w:rsidRDefault="00AB7270" w:rsidP="00AB7270">
      <w:pPr>
        <w:rPr>
          <w:rFonts w:ascii="Open Sans" w:hAnsi="Open Sans" w:cs="Open Sans"/>
          <w:sz w:val="20"/>
          <w:szCs w:val="20"/>
        </w:rPr>
      </w:pPr>
      <w:r>
        <w:rPr>
          <w:rFonts w:ascii="Open Sans" w:hAnsi="Open Sans" w:cs="Open Sans"/>
          <w:sz w:val="20"/>
          <w:szCs w:val="20"/>
        </w:rPr>
        <w:lastRenderedPageBreak/>
        <w:t xml:space="preserve">Central to both </w:t>
      </w:r>
      <w:r w:rsidR="00115E19">
        <w:rPr>
          <w:rFonts w:ascii="Open Sans" w:hAnsi="Open Sans" w:cs="Open Sans"/>
          <w:sz w:val="20"/>
          <w:szCs w:val="20"/>
        </w:rPr>
        <w:t>brands</w:t>
      </w:r>
      <w:r>
        <w:rPr>
          <w:rFonts w:ascii="Open Sans" w:hAnsi="Open Sans" w:cs="Open Sans"/>
          <w:sz w:val="20"/>
          <w:szCs w:val="20"/>
        </w:rPr>
        <w:t xml:space="preserve"> is a mission to create better learner and user experiences. As a global leader in learning</w:t>
      </w:r>
      <w:r w:rsidR="00E6018B">
        <w:rPr>
          <w:rFonts w:ascii="Open Sans" w:hAnsi="Open Sans" w:cs="Open Sans"/>
          <w:sz w:val="20"/>
          <w:szCs w:val="20"/>
        </w:rPr>
        <w:t xml:space="preserve"> technology</w:t>
      </w:r>
      <w:r>
        <w:rPr>
          <w:rFonts w:ascii="Open Sans" w:hAnsi="Open Sans" w:cs="Open Sans"/>
          <w:sz w:val="20"/>
          <w:szCs w:val="20"/>
        </w:rPr>
        <w:t xml:space="preserve">, ELB </w:t>
      </w:r>
      <w:r w:rsidR="00E6018B">
        <w:rPr>
          <w:rFonts w:ascii="Open Sans" w:hAnsi="Open Sans" w:cs="Open Sans"/>
          <w:sz w:val="20"/>
          <w:szCs w:val="20"/>
        </w:rPr>
        <w:t xml:space="preserve">Learning </w:t>
      </w:r>
      <w:r>
        <w:rPr>
          <w:rFonts w:ascii="Open Sans" w:hAnsi="Open Sans" w:cs="Open Sans"/>
          <w:sz w:val="20"/>
          <w:szCs w:val="20"/>
        </w:rPr>
        <w:t xml:space="preserve">helps companies increase employee productivity </w:t>
      </w:r>
      <w:r w:rsidR="00E6018B">
        <w:rPr>
          <w:rFonts w:ascii="Open Sans" w:hAnsi="Open Sans" w:cs="Open Sans"/>
          <w:sz w:val="20"/>
          <w:szCs w:val="20"/>
        </w:rPr>
        <w:t xml:space="preserve">by bringing together innovative software and tailored professional services. </w:t>
      </w:r>
      <w:r>
        <w:rPr>
          <w:rFonts w:ascii="Open Sans" w:hAnsi="Open Sans" w:cs="Open Sans"/>
          <w:sz w:val="20"/>
          <w:szCs w:val="20"/>
        </w:rPr>
        <w:t>B</w:t>
      </w:r>
      <w:r w:rsidR="0026601D">
        <w:rPr>
          <w:rFonts w:ascii="Open Sans" w:hAnsi="Open Sans" w:cs="Open Sans"/>
          <w:sz w:val="20"/>
          <w:szCs w:val="20"/>
        </w:rPr>
        <w:t>ILT was b</w:t>
      </w:r>
      <w:r>
        <w:rPr>
          <w:rFonts w:ascii="Open Sans" w:hAnsi="Open Sans" w:cs="Open Sans"/>
          <w:sz w:val="20"/>
          <w:szCs w:val="20"/>
        </w:rPr>
        <w:t xml:space="preserve">orn </w:t>
      </w:r>
      <w:r w:rsidR="003C68EA">
        <w:rPr>
          <w:rFonts w:ascii="Open Sans" w:hAnsi="Open Sans" w:cs="Open Sans"/>
          <w:sz w:val="20"/>
          <w:szCs w:val="20"/>
        </w:rPr>
        <w:t>out of a</w:t>
      </w:r>
      <w:r>
        <w:rPr>
          <w:rFonts w:ascii="Open Sans" w:hAnsi="Open Sans" w:cs="Open Sans"/>
          <w:sz w:val="20"/>
          <w:szCs w:val="20"/>
        </w:rPr>
        <w:t xml:space="preserve"> need to guide consumers through at-home assembly and installation, </w:t>
      </w:r>
      <w:r w:rsidR="0026601D">
        <w:rPr>
          <w:rFonts w:ascii="Open Sans" w:hAnsi="Open Sans" w:cs="Open Sans"/>
          <w:sz w:val="20"/>
          <w:szCs w:val="20"/>
        </w:rPr>
        <w:t xml:space="preserve">but today </w:t>
      </w:r>
      <w:r w:rsidR="003C68EA">
        <w:rPr>
          <w:rFonts w:ascii="Open Sans" w:hAnsi="Open Sans" w:cs="Open Sans"/>
          <w:sz w:val="20"/>
          <w:szCs w:val="20"/>
        </w:rPr>
        <w:t>the</w:t>
      </w:r>
      <w:r w:rsidR="00115E19">
        <w:rPr>
          <w:rFonts w:ascii="Open Sans" w:hAnsi="Open Sans" w:cs="Open Sans"/>
          <w:sz w:val="20"/>
          <w:szCs w:val="20"/>
        </w:rPr>
        <w:t xml:space="preserve"> platform</w:t>
      </w:r>
      <w:r w:rsidR="0026601D">
        <w:rPr>
          <w:rFonts w:ascii="Open Sans" w:hAnsi="Open Sans" w:cs="Open Sans"/>
          <w:sz w:val="20"/>
          <w:szCs w:val="20"/>
        </w:rPr>
        <w:t xml:space="preserve"> </w:t>
      </w:r>
      <w:r w:rsidR="00E6018B">
        <w:rPr>
          <w:rFonts w:ascii="Open Sans" w:hAnsi="Open Sans" w:cs="Open Sans"/>
          <w:sz w:val="20"/>
          <w:szCs w:val="20"/>
        </w:rPr>
        <w:t xml:space="preserve">enables </w:t>
      </w:r>
      <w:r>
        <w:rPr>
          <w:rFonts w:ascii="Open Sans" w:hAnsi="Open Sans" w:cs="Open Sans"/>
          <w:sz w:val="20"/>
          <w:szCs w:val="20"/>
        </w:rPr>
        <w:t xml:space="preserve">technicians through complex </w:t>
      </w:r>
      <w:r w:rsidR="0026601D">
        <w:rPr>
          <w:rFonts w:ascii="Open Sans" w:hAnsi="Open Sans" w:cs="Open Sans"/>
          <w:sz w:val="20"/>
          <w:szCs w:val="20"/>
        </w:rPr>
        <w:t xml:space="preserve">professional </w:t>
      </w:r>
      <w:r>
        <w:rPr>
          <w:rFonts w:ascii="Open Sans" w:hAnsi="Open Sans" w:cs="Open Sans"/>
          <w:sz w:val="20"/>
          <w:szCs w:val="20"/>
        </w:rPr>
        <w:t>projects</w:t>
      </w:r>
      <w:r w:rsidR="00115E19">
        <w:rPr>
          <w:rFonts w:ascii="Open Sans" w:hAnsi="Open Sans" w:cs="Open Sans"/>
          <w:sz w:val="20"/>
          <w:szCs w:val="20"/>
        </w:rPr>
        <w:t xml:space="preserve"> while fueling </w:t>
      </w:r>
      <w:r w:rsidR="003C68EA">
        <w:rPr>
          <w:rFonts w:ascii="Open Sans" w:hAnsi="Open Sans" w:cs="Open Sans"/>
          <w:sz w:val="20"/>
          <w:szCs w:val="20"/>
        </w:rPr>
        <w:t>continuous improvement to both instruction and product design.</w:t>
      </w:r>
    </w:p>
    <w:p w14:paraId="4CC75B0F" w14:textId="77777777" w:rsidR="00AB7270" w:rsidRDefault="00AB7270" w:rsidP="00AB7270">
      <w:pPr>
        <w:rPr>
          <w:rFonts w:ascii="Open Sans" w:hAnsi="Open Sans" w:cs="Open Sans"/>
          <w:sz w:val="20"/>
          <w:szCs w:val="20"/>
        </w:rPr>
      </w:pPr>
    </w:p>
    <w:p w14:paraId="08E2B1DA" w14:textId="59E5ADE4" w:rsidR="00AB7270" w:rsidRDefault="00AB7270" w:rsidP="00AB7270">
      <w:pPr>
        <w:rPr>
          <w:rFonts w:ascii="Open Sans" w:hAnsi="Open Sans" w:cs="Open Sans"/>
          <w:sz w:val="20"/>
          <w:szCs w:val="20"/>
        </w:rPr>
      </w:pPr>
      <w:r>
        <w:rPr>
          <w:rFonts w:ascii="Open Sans" w:hAnsi="Open Sans" w:cs="Open Sans"/>
          <w:sz w:val="20"/>
          <w:szCs w:val="20"/>
        </w:rPr>
        <w:t>“</w:t>
      </w:r>
      <w:r w:rsidR="00DB4246">
        <w:rPr>
          <w:rFonts w:ascii="Open Sans" w:hAnsi="Open Sans" w:cs="Open Sans"/>
          <w:sz w:val="20"/>
          <w:szCs w:val="20"/>
        </w:rPr>
        <w:t>Both organizations believe in creating interactive, accessible training to help increase performance and productivity,”</w:t>
      </w:r>
      <w:r w:rsidR="00DB4246" w:rsidRPr="00DB4246">
        <w:rPr>
          <w:rFonts w:ascii="Open Sans" w:hAnsi="Open Sans" w:cs="Open Sans"/>
          <w:sz w:val="20"/>
          <w:szCs w:val="20"/>
        </w:rPr>
        <w:t xml:space="preserve"> </w:t>
      </w:r>
      <w:r w:rsidR="00DB4246">
        <w:rPr>
          <w:rFonts w:ascii="Open Sans" w:hAnsi="Open Sans" w:cs="Open Sans"/>
          <w:sz w:val="20"/>
          <w:szCs w:val="20"/>
        </w:rPr>
        <w:t xml:space="preserve">says ELB Learning Co-founder &amp; CEO Andrew </w:t>
      </w:r>
      <w:proofErr w:type="spellStart"/>
      <w:r w:rsidR="00DB4246">
        <w:rPr>
          <w:rFonts w:ascii="Open Sans" w:hAnsi="Open Sans" w:cs="Open Sans"/>
          <w:sz w:val="20"/>
          <w:szCs w:val="20"/>
        </w:rPr>
        <w:t>Scivally</w:t>
      </w:r>
      <w:proofErr w:type="spellEnd"/>
      <w:r w:rsidR="00DB4246">
        <w:rPr>
          <w:rFonts w:ascii="Open Sans" w:hAnsi="Open Sans" w:cs="Open Sans"/>
          <w:sz w:val="20"/>
          <w:szCs w:val="20"/>
        </w:rPr>
        <w:t>. “This partnership brings more options for our clients to enhance their training solutions.</w:t>
      </w:r>
      <w:r w:rsidR="0026601D">
        <w:rPr>
          <w:rFonts w:ascii="Open Sans" w:hAnsi="Open Sans" w:cs="Open Sans"/>
          <w:sz w:val="20"/>
          <w:szCs w:val="20"/>
        </w:rPr>
        <w:t xml:space="preserve">” </w:t>
      </w:r>
    </w:p>
    <w:p w14:paraId="07855AE2" w14:textId="77777777" w:rsidR="00DA59B0" w:rsidRDefault="00DA59B0" w:rsidP="00DA59B0">
      <w:pPr>
        <w:pStyle w:val="paragraph"/>
        <w:spacing w:before="0" w:beforeAutospacing="0" w:after="0" w:afterAutospacing="0"/>
        <w:textAlignment w:val="baseline"/>
        <w:rPr>
          <w:rFonts w:ascii="Open Sans" w:hAnsi="Open Sans" w:cs="Open Sans"/>
          <w:sz w:val="20"/>
          <w:szCs w:val="20"/>
        </w:rPr>
      </w:pPr>
    </w:p>
    <w:p w14:paraId="21FC3F02" w14:textId="77777777" w:rsidR="00DA59B0" w:rsidRPr="00776B45" w:rsidRDefault="00DA59B0" w:rsidP="00DA59B0">
      <w:pPr>
        <w:pStyle w:val="paragraph"/>
        <w:spacing w:before="0" w:beforeAutospacing="0" w:after="0" w:afterAutospacing="0"/>
        <w:textAlignment w:val="baseline"/>
        <w:rPr>
          <w:rFonts w:ascii="Open Sans" w:hAnsi="Open Sans" w:cs="Open Sans"/>
          <w:sz w:val="20"/>
          <w:szCs w:val="20"/>
        </w:rPr>
      </w:pPr>
      <w:r>
        <w:rPr>
          <w:rFonts w:ascii="Open Sans" w:hAnsi="Open Sans" w:cs="Open Sans"/>
          <w:sz w:val="20"/>
          <w:szCs w:val="20"/>
        </w:rPr>
        <w:t>###</w:t>
      </w:r>
    </w:p>
    <w:p w14:paraId="6EB3111F" w14:textId="77777777" w:rsidR="00DA59B0" w:rsidRPr="00CF7D60" w:rsidRDefault="00DA59B0" w:rsidP="00DA59B0">
      <w:pPr>
        <w:pStyle w:val="paragraph"/>
        <w:spacing w:before="0" w:beforeAutospacing="0" w:after="0" w:afterAutospacing="0"/>
        <w:textAlignment w:val="baseline"/>
        <w:rPr>
          <w:rStyle w:val="eop"/>
          <w:rFonts w:ascii="Open Sans" w:hAnsi="Open Sans" w:cs="Open Sans"/>
          <w:sz w:val="20"/>
          <w:szCs w:val="20"/>
        </w:rPr>
      </w:pPr>
    </w:p>
    <w:p w14:paraId="66A4B504" w14:textId="4D12F047" w:rsidR="00DA59B0" w:rsidRDefault="00DA59B0" w:rsidP="00DA59B0">
      <w:pPr>
        <w:rPr>
          <w:rFonts w:ascii="Open Sans" w:hAnsi="Open Sans" w:cs="Open Sans"/>
          <w:sz w:val="18"/>
          <w:szCs w:val="18"/>
        </w:rPr>
      </w:pPr>
      <w:r w:rsidRPr="00AB7270">
        <w:rPr>
          <w:rFonts w:ascii="Open Sans" w:eastAsia="Times New Roman" w:hAnsi="Open Sans" w:cs="Open Sans"/>
          <w:b/>
          <w:bCs/>
          <w:sz w:val="18"/>
          <w:szCs w:val="18"/>
        </w:rPr>
        <w:t>About</w:t>
      </w:r>
      <w:r w:rsidRPr="00AB7270">
        <w:rPr>
          <w:rFonts w:ascii="Arial" w:eastAsia="Times New Roman" w:hAnsi="Arial" w:cs="Arial"/>
          <w:b/>
          <w:bCs/>
          <w:sz w:val="18"/>
          <w:szCs w:val="18"/>
        </w:rPr>
        <w:t> </w:t>
      </w:r>
      <w:r w:rsidRPr="00AB7270">
        <w:rPr>
          <w:rFonts w:ascii="Open Sans" w:eastAsia="Times New Roman" w:hAnsi="Open Sans" w:cs="Open Sans"/>
          <w:b/>
          <w:bCs/>
          <w:sz w:val="18"/>
          <w:szCs w:val="18"/>
        </w:rPr>
        <w:t>BILT:</w:t>
      </w:r>
      <w:r w:rsidRPr="00AB7270">
        <w:rPr>
          <w:rFonts w:ascii="Arial" w:eastAsia="Times New Roman" w:hAnsi="Arial" w:cs="Arial"/>
          <w:sz w:val="18"/>
          <w:szCs w:val="18"/>
        </w:rPr>
        <w:t> </w:t>
      </w:r>
      <w:r w:rsidRPr="00CF7D60">
        <w:rPr>
          <w:rFonts w:ascii="Open Sans" w:eastAsia="Times New Roman" w:hAnsi="Open Sans" w:cs="Open Sans"/>
          <w:sz w:val="20"/>
          <w:szCs w:val="20"/>
        </w:rPr>
        <w:t> </w:t>
      </w:r>
      <w:r w:rsidRPr="00CF7D60">
        <w:rPr>
          <w:rFonts w:ascii="Open Sans" w:eastAsia="Times New Roman" w:hAnsi="Open Sans" w:cs="Open Sans"/>
          <w:sz w:val="20"/>
          <w:szCs w:val="20"/>
        </w:rPr>
        <w:br/>
      </w:r>
      <w:r w:rsidRPr="00CF7D60">
        <w:rPr>
          <w:rFonts w:ascii="Open Sans" w:hAnsi="Open Sans" w:cs="Open Sans"/>
          <w:sz w:val="18"/>
          <w:szCs w:val="18"/>
        </w:rPr>
        <w:t xml:space="preserve">BILT </w:t>
      </w:r>
      <w:r w:rsidR="00AB7270">
        <w:rPr>
          <w:rFonts w:ascii="Open Sans" w:hAnsi="Open Sans" w:cs="Open Sans"/>
          <w:sz w:val="18"/>
          <w:szCs w:val="18"/>
        </w:rPr>
        <w:t xml:space="preserve">is the leader in immersive 3D instructions, transforming manuals and videos into fully manipulable animated guides. Hundreds of brands and manufacturers deliver next-gen operational enablement and training on BILT for thousands of jobs from assembly and installation to maintenance and repair. BILT is proven to reduce errors, rework, and calls to support and increase performance and productivity. The award-winning BILT app is available worldwide </w:t>
      </w:r>
      <w:r w:rsidRPr="00CF7D60">
        <w:rPr>
          <w:rFonts w:ascii="Open Sans" w:hAnsi="Open Sans" w:cs="Open Sans"/>
          <w:sz w:val="18"/>
          <w:szCs w:val="18"/>
        </w:rPr>
        <w:t>on iOS or Android</w:t>
      </w:r>
      <w:r w:rsidR="00AB7270">
        <w:rPr>
          <w:rFonts w:ascii="Open Sans" w:hAnsi="Open Sans" w:cs="Open Sans"/>
          <w:sz w:val="18"/>
          <w:szCs w:val="18"/>
        </w:rPr>
        <w:t xml:space="preserve">. Learn more at </w:t>
      </w:r>
      <w:hyperlink r:id="rId10" w:history="1">
        <w:r w:rsidR="00AB7270" w:rsidRPr="00AB7270">
          <w:rPr>
            <w:rStyle w:val="Hyperlink"/>
            <w:rFonts w:ascii="Open Sans" w:hAnsi="Open Sans" w:cs="Open Sans"/>
            <w:sz w:val="18"/>
            <w:szCs w:val="18"/>
          </w:rPr>
          <w:t>BILTapp.com</w:t>
        </w:r>
      </w:hyperlink>
      <w:r w:rsidR="00AB7270">
        <w:rPr>
          <w:rFonts w:ascii="Open Sans" w:hAnsi="Open Sans" w:cs="Open Sans"/>
          <w:sz w:val="18"/>
          <w:szCs w:val="18"/>
        </w:rPr>
        <w:t>.</w:t>
      </w:r>
    </w:p>
    <w:p w14:paraId="48EFCC77" w14:textId="77777777" w:rsidR="00AB7270" w:rsidRDefault="00AB7270" w:rsidP="00DA59B0">
      <w:pPr>
        <w:rPr>
          <w:rFonts w:ascii="Open Sans" w:hAnsi="Open Sans" w:cs="Open Sans"/>
          <w:sz w:val="18"/>
          <w:szCs w:val="18"/>
        </w:rPr>
      </w:pPr>
    </w:p>
    <w:p w14:paraId="03718CF8" w14:textId="4EB2461E" w:rsidR="00AB7270" w:rsidRPr="00AB7270" w:rsidRDefault="00AB7270" w:rsidP="00DA59B0">
      <w:pPr>
        <w:rPr>
          <w:rFonts w:ascii="Open Sans" w:hAnsi="Open Sans" w:cs="Open Sans"/>
          <w:b/>
          <w:bCs/>
          <w:sz w:val="18"/>
          <w:szCs w:val="18"/>
        </w:rPr>
      </w:pPr>
      <w:r w:rsidRPr="00AB7270">
        <w:rPr>
          <w:rFonts w:ascii="Open Sans" w:hAnsi="Open Sans" w:cs="Open Sans"/>
          <w:b/>
          <w:bCs/>
          <w:sz w:val="18"/>
          <w:szCs w:val="18"/>
        </w:rPr>
        <w:t>About ELB Learning:</w:t>
      </w:r>
    </w:p>
    <w:p w14:paraId="244FBC4B" w14:textId="0EE79CCB" w:rsidR="00AB7270" w:rsidRPr="00AB7270" w:rsidRDefault="00AB7270" w:rsidP="00DA59B0">
      <w:pPr>
        <w:rPr>
          <w:rFonts w:ascii="Open Sans" w:hAnsi="Open Sans" w:cs="Open Sans"/>
        </w:rPr>
      </w:pPr>
      <w:r w:rsidRPr="00AB7270">
        <w:rPr>
          <w:rFonts w:ascii="Open Sans" w:hAnsi="Open Sans" w:cs="Open Sans"/>
          <w:sz w:val="18"/>
          <w:szCs w:val="18"/>
        </w:rPr>
        <w:t>ELB Learning offers the most comprehensive suite of products and services worldwide to ensure businesses distribute more immersive and impactful learning. As a market leader, ELB Learning creates and delivers turnkey and custom learning solutions including eLearning, gamification, virtual reality, video practice and coaching, staff augmentation, and courseware. Today, 80% of Fortune 100 companies trust ELB Learning to elevate their corporate learning experiences.</w:t>
      </w:r>
    </w:p>
    <w:p w14:paraId="57C143E0" w14:textId="77777777" w:rsidR="00DA59B0" w:rsidRPr="00CF7D60" w:rsidRDefault="00DA59B0" w:rsidP="00DA59B0">
      <w:pPr>
        <w:textAlignment w:val="baseline"/>
        <w:rPr>
          <w:rFonts w:ascii="Open Sans" w:eastAsia="Times New Roman" w:hAnsi="Open Sans" w:cs="Open Sans"/>
          <w:sz w:val="18"/>
          <w:szCs w:val="18"/>
        </w:rPr>
      </w:pPr>
    </w:p>
    <w:p w14:paraId="2C55D805" w14:textId="77777777" w:rsidR="00DA59B0" w:rsidRPr="00AB7270" w:rsidRDefault="00DA59B0" w:rsidP="00DA59B0">
      <w:pPr>
        <w:textAlignment w:val="baseline"/>
        <w:rPr>
          <w:rFonts w:ascii="Open Sans" w:eastAsia="Times New Roman" w:hAnsi="Open Sans" w:cs="Open Sans"/>
          <w:sz w:val="18"/>
          <w:szCs w:val="18"/>
        </w:rPr>
      </w:pPr>
      <w:r w:rsidRPr="00AB7270">
        <w:rPr>
          <w:rFonts w:ascii="Open Sans" w:eastAsia="Times New Roman" w:hAnsi="Open Sans" w:cs="Open Sans"/>
          <w:b/>
          <w:bCs/>
          <w:sz w:val="18"/>
          <w:szCs w:val="18"/>
        </w:rPr>
        <w:t>Contact:</w:t>
      </w:r>
    </w:p>
    <w:p w14:paraId="744D0404" w14:textId="77777777" w:rsidR="00DA59B0" w:rsidRPr="00AB7270" w:rsidRDefault="00DA59B0" w:rsidP="00DA59B0">
      <w:pPr>
        <w:textAlignment w:val="baseline"/>
        <w:rPr>
          <w:rFonts w:ascii="Open Sans" w:eastAsia="Times New Roman" w:hAnsi="Open Sans" w:cs="Open Sans"/>
          <w:sz w:val="18"/>
          <w:szCs w:val="18"/>
        </w:rPr>
      </w:pPr>
      <w:r w:rsidRPr="00AB7270">
        <w:rPr>
          <w:rFonts w:ascii="Open Sans" w:eastAsia="Times New Roman" w:hAnsi="Open Sans" w:cs="Open Sans"/>
          <w:sz w:val="18"/>
          <w:szCs w:val="18"/>
        </w:rPr>
        <w:t>Juliette Qureshi</w:t>
      </w:r>
    </w:p>
    <w:p w14:paraId="49A0033D" w14:textId="77777777" w:rsidR="00DA59B0" w:rsidRPr="00AB7270" w:rsidRDefault="00DA59B0" w:rsidP="00DA59B0">
      <w:pPr>
        <w:textAlignment w:val="baseline"/>
        <w:rPr>
          <w:rFonts w:ascii="Open Sans" w:eastAsia="Times New Roman" w:hAnsi="Open Sans" w:cs="Open Sans"/>
          <w:sz w:val="18"/>
          <w:szCs w:val="18"/>
        </w:rPr>
      </w:pPr>
      <w:r w:rsidRPr="00AB7270">
        <w:rPr>
          <w:rFonts w:ascii="Open Sans" w:eastAsia="Times New Roman" w:hAnsi="Open Sans" w:cs="Open Sans"/>
          <w:sz w:val="18"/>
          <w:szCs w:val="18"/>
        </w:rPr>
        <w:t>VP, PR &amp; Media Comms</w:t>
      </w:r>
    </w:p>
    <w:p w14:paraId="1AA929AF" w14:textId="77777777" w:rsidR="00DA59B0" w:rsidRPr="00AB7270" w:rsidRDefault="00000000" w:rsidP="00DA59B0">
      <w:pPr>
        <w:textAlignment w:val="baseline"/>
        <w:rPr>
          <w:rFonts w:ascii="Open Sans" w:eastAsia="Times New Roman" w:hAnsi="Open Sans" w:cs="Open Sans"/>
          <w:sz w:val="18"/>
          <w:szCs w:val="18"/>
        </w:rPr>
      </w:pPr>
      <w:hyperlink r:id="rId11" w:history="1">
        <w:r w:rsidR="00DA59B0" w:rsidRPr="00AB7270">
          <w:rPr>
            <w:rStyle w:val="Hyperlink"/>
            <w:rFonts w:ascii="Open Sans" w:eastAsia="Times New Roman" w:hAnsi="Open Sans" w:cs="Open Sans"/>
            <w:sz w:val="18"/>
            <w:szCs w:val="18"/>
          </w:rPr>
          <w:t>Juliette@BILTcorp.com</w:t>
        </w:r>
      </w:hyperlink>
    </w:p>
    <w:p w14:paraId="66B0CEFA" w14:textId="77777777" w:rsidR="00DA59B0" w:rsidRPr="00AB7270" w:rsidRDefault="00DA59B0" w:rsidP="00DA59B0">
      <w:pPr>
        <w:textAlignment w:val="baseline"/>
        <w:rPr>
          <w:rFonts w:ascii="Open Sans" w:eastAsia="Times New Roman" w:hAnsi="Open Sans" w:cs="Open Sans"/>
          <w:sz w:val="18"/>
          <w:szCs w:val="18"/>
        </w:rPr>
      </w:pPr>
      <w:r w:rsidRPr="00AB7270">
        <w:rPr>
          <w:rFonts w:ascii="Open Sans" w:eastAsia="Times New Roman" w:hAnsi="Open Sans" w:cs="Open Sans"/>
          <w:sz w:val="18"/>
          <w:szCs w:val="18"/>
        </w:rPr>
        <w:t>703-554-3020</w:t>
      </w:r>
    </w:p>
    <w:p w14:paraId="280133B3" w14:textId="77777777" w:rsidR="00DA59B0" w:rsidRPr="00CF7D60" w:rsidRDefault="00DA59B0" w:rsidP="00DA59B0">
      <w:pPr>
        <w:textAlignment w:val="baseline"/>
        <w:rPr>
          <w:rFonts w:ascii="Open Sans" w:eastAsia="Times New Roman" w:hAnsi="Open Sans" w:cs="Open Sans"/>
          <w:sz w:val="18"/>
          <w:szCs w:val="18"/>
        </w:rPr>
      </w:pPr>
    </w:p>
    <w:p w14:paraId="05E64FC0" w14:textId="77777777" w:rsidR="00AF5BDA" w:rsidRDefault="00AF5BDA"/>
    <w:sectPr w:rsidR="00AF5BDA" w:rsidSect="00F14C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B0"/>
    <w:rsid w:val="00073FF0"/>
    <w:rsid w:val="00115E19"/>
    <w:rsid w:val="00145248"/>
    <w:rsid w:val="00196329"/>
    <w:rsid w:val="00215F88"/>
    <w:rsid w:val="0026601D"/>
    <w:rsid w:val="003C68EA"/>
    <w:rsid w:val="004A1935"/>
    <w:rsid w:val="004F201C"/>
    <w:rsid w:val="005B1692"/>
    <w:rsid w:val="006B463E"/>
    <w:rsid w:val="008443F7"/>
    <w:rsid w:val="00864D83"/>
    <w:rsid w:val="0088270C"/>
    <w:rsid w:val="00900AD9"/>
    <w:rsid w:val="00915C99"/>
    <w:rsid w:val="009D265C"/>
    <w:rsid w:val="009E25EB"/>
    <w:rsid w:val="00A512A4"/>
    <w:rsid w:val="00AB7270"/>
    <w:rsid w:val="00AE5CD3"/>
    <w:rsid w:val="00AF4AFF"/>
    <w:rsid w:val="00AF5BDA"/>
    <w:rsid w:val="00B17D21"/>
    <w:rsid w:val="00D367F1"/>
    <w:rsid w:val="00D71991"/>
    <w:rsid w:val="00DA59B0"/>
    <w:rsid w:val="00DB4246"/>
    <w:rsid w:val="00E6018B"/>
    <w:rsid w:val="00F14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CD2184"/>
  <w15:chartTrackingRefBased/>
  <w15:docId w15:val="{27F2CA1E-1921-C24F-B968-E427E1DC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A59B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A59B0"/>
  </w:style>
  <w:style w:type="character" w:customStyle="1" w:styleId="eop">
    <w:name w:val="eop"/>
    <w:basedOn w:val="DefaultParagraphFont"/>
    <w:rsid w:val="00DA59B0"/>
  </w:style>
  <w:style w:type="character" w:styleId="Hyperlink">
    <w:name w:val="Hyperlink"/>
    <w:basedOn w:val="DefaultParagraphFont"/>
    <w:uiPriority w:val="99"/>
    <w:unhideWhenUsed/>
    <w:rsid w:val="00DA59B0"/>
    <w:rPr>
      <w:color w:val="0563C1" w:themeColor="hyperlink"/>
      <w:u w:val="single"/>
    </w:rPr>
  </w:style>
  <w:style w:type="character" w:styleId="UnresolvedMention">
    <w:name w:val="Unresolved Mention"/>
    <w:basedOn w:val="DefaultParagraphFont"/>
    <w:uiPriority w:val="99"/>
    <w:semiHidden/>
    <w:unhideWhenUsed/>
    <w:rsid w:val="00AB7270"/>
    <w:rPr>
      <w:color w:val="605E5C"/>
      <w:shd w:val="clear" w:color="auto" w:fill="E1DFDD"/>
    </w:rPr>
  </w:style>
  <w:style w:type="character" w:styleId="FollowedHyperlink">
    <w:name w:val="FollowedHyperlink"/>
    <w:basedOn w:val="DefaultParagraphFont"/>
    <w:uiPriority w:val="99"/>
    <w:semiHidden/>
    <w:unhideWhenUsed/>
    <w:rsid w:val="00E601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lblearning.com/training-solution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ltapp.com/bilt-pro-digital-work-instructions/" TargetMode="External"/><Relationship Id="rId11" Type="http://schemas.openxmlformats.org/officeDocument/2006/relationships/hyperlink" Target="mailto:Juliette@BILTcorp.com" TargetMode="External"/><Relationship Id="rId5" Type="http://schemas.openxmlformats.org/officeDocument/2006/relationships/image" Target="media/image1.png"/><Relationship Id="rId10" Type="http://schemas.openxmlformats.org/officeDocument/2006/relationships/hyperlink" Target="https://biltapp.com/bilt-pro-digital-work-instructions/" TargetMode="External"/><Relationship Id="rId4" Type="http://schemas.openxmlformats.org/officeDocument/2006/relationships/hyperlink" Target="https://www.elblearning.com/training-solutions" TargetMode="External"/><Relationship Id="rId9" Type="http://schemas.openxmlformats.org/officeDocument/2006/relationships/hyperlink" Target="https://youtu.be/YZiwiBW6P_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Qureshi</dc:creator>
  <cp:keywords/>
  <dc:description/>
  <cp:lastModifiedBy>Juliette Qureshi</cp:lastModifiedBy>
  <cp:revision>2</cp:revision>
  <dcterms:created xsi:type="dcterms:W3CDTF">2023-10-18T22:10:00Z</dcterms:created>
  <dcterms:modified xsi:type="dcterms:W3CDTF">2023-10-18T22:10:00Z</dcterms:modified>
</cp:coreProperties>
</file>