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0EFCF" w14:textId="102C80E3" w:rsidR="004F3B11" w:rsidRDefault="004F3B11" w:rsidP="004F3B11">
      <w:pPr>
        <w:pStyle w:val="NormalWeb"/>
        <w:rPr>
          <w:rStyle w:val="Strong"/>
          <w:rFonts w:ascii="Trebuchet MS" w:eastAsiaTheme="majorEastAsia" w:hAnsi="Trebuchet MS"/>
          <w:sz w:val="22"/>
          <w:szCs w:val="22"/>
        </w:rPr>
      </w:pPr>
      <w:r>
        <w:rPr>
          <w:rFonts w:ascii="Trebuchet MS" w:eastAsiaTheme="majorEastAsia" w:hAnsi="Trebuchet MS"/>
          <w:b/>
          <w:bCs/>
          <w:noProof/>
          <w:sz w:val="22"/>
          <w:szCs w:val="22"/>
          <w14:ligatures w14:val="standardContextual"/>
        </w:rPr>
        <w:drawing>
          <wp:anchor distT="0" distB="0" distL="114300" distR="114300" simplePos="0" relativeHeight="251658240" behindDoc="1" locked="0" layoutInCell="1" allowOverlap="1" wp14:anchorId="16592F8D" wp14:editId="672908D4">
            <wp:simplePos x="0" y="0"/>
            <wp:positionH relativeFrom="margin">
              <wp:align>right</wp:align>
            </wp:positionH>
            <wp:positionV relativeFrom="paragraph">
              <wp:posOffset>0</wp:posOffset>
            </wp:positionV>
            <wp:extent cx="1171575" cy="304800"/>
            <wp:effectExtent l="0" t="0" r="9525" b="0"/>
            <wp:wrapTight wrapText="bothSides">
              <wp:wrapPolygon edited="0">
                <wp:start x="14751" y="0"/>
                <wp:lineTo x="0" y="8100"/>
                <wp:lineTo x="0" y="20250"/>
                <wp:lineTo x="21424" y="20250"/>
                <wp:lineTo x="21424" y="4050"/>
                <wp:lineTo x="17210" y="0"/>
                <wp:lineTo x="14751" y="0"/>
              </wp:wrapPolygon>
            </wp:wrapTight>
            <wp:docPr id="799518650" name="Picture 1"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18650" name="Picture 1" descr="A black and white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1575" cy="304800"/>
                    </a:xfrm>
                    <a:prstGeom prst="rect">
                      <a:avLst/>
                    </a:prstGeom>
                  </pic:spPr>
                </pic:pic>
              </a:graphicData>
            </a:graphic>
            <wp14:sizeRelH relativeFrom="margin">
              <wp14:pctWidth>0</wp14:pctWidth>
            </wp14:sizeRelH>
          </wp:anchor>
        </w:drawing>
      </w:r>
    </w:p>
    <w:p w14:paraId="47C92DA0" w14:textId="77777777" w:rsidR="004F3B11" w:rsidRPr="004F3B11" w:rsidRDefault="004F3B11" w:rsidP="004F3B11">
      <w:pPr>
        <w:rPr>
          <w:rFonts w:ascii="Aptos Narrow" w:hAnsi="Aptos Narrow"/>
          <w:b/>
          <w:bCs/>
          <w:sz w:val="20"/>
          <w:szCs w:val="20"/>
        </w:rPr>
      </w:pPr>
      <w:r w:rsidRPr="004F3B11">
        <w:rPr>
          <w:rFonts w:ascii="Aptos Narrow" w:hAnsi="Aptos Narrow"/>
          <w:b/>
          <w:bCs/>
          <w:sz w:val="20"/>
          <w:szCs w:val="20"/>
        </w:rPr>
        <w:t>Press Release</w:t>
      </w:r>
    </w:p>
    <w:p w14:paraId="0BE82CD1" w14:textId="54D4FFC6" w:rsidR="004F3B11" w:rsidRPr="004F3B11" w:rsidRDefault="004F3B11" w:rsidP="004F3B11">
      <w:pPr>
        <w:rPr>
          <w:rFonts w:ascii="Aptos Narrow" w:hAnsi="Aptos Narrow" w:cs="Arial"/>
          <w:sz w:val="20"/>
          <w:szCs w:val="20"/>
        </w:rPr>
      </w:pPr>
      <w:r w:rsidRPr="004F3B11">
        <w:rPr>
          <w:rFonts w:ascii="Aptos Narrow" w:hAnsi="Aptos Narrow" w:cs="Arial"/>
          <w:b/>
          <w:bCs/>
          <w:noProof/>
          <w:sz w:val="20"/>
          <w:szCs w:val="20"/>
        </w:rPr>
        <w:drawing>
          <wp:anchor distT="0" distB="0" distL="114300" distR="114300" simplePos="0" relativeHeight="251659264" behindDoc="1" locked="0" layoutInCell="1" allowOverlap="1" wp14:anchorId="3B0BBC27" wp14:editId="33D8D25D">
            <wp:simplePos x="0" y="0"/>
            <wp:positionH relativeFrom="column">
              <wp:posOffset>0</wp:posOffset>
            </wp:positionH>
            <wp:positionV relativeFrom="paragraph">
              <wp:posOffset>-2540</wp:posOffset>
            </wp:positionV>
            <wp:extent cx="1500447" cy="1600200"/>
            <wp:effectExtent l="0" t="0" r="5080" b="0"/>
            <wp:wrapTight wrapText="bothSides">
              <wp:wrapPolygon edited="0">
                <wp:start x="0" y="0"/>
                <wp:lineTo x="0" y="21343"/>
                <wp:lineTo x="21399" y="21343"/>
                <wp:lineTo x="21399" y="0"/>
                <wp:lineTo x="0" y="0"/>
              </wp:wrapPolygon>
            </wp:wrapTight>
            <wp:docPr id="1733751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51827" name="Picture 1733751827"/>
                    <pic:cNvPicPr/>
                  </pic:nvPicPr>
                  <pic:blipFill>
                    <a:blip r:embed="rId5">
                      <a:extLst>
                        <a:ext uri="{28A0092B-C50C-407E-A947-70E740481C1C}">
                          <a14:useLocalDpi xmlns:a14="http://schemas.microsoft.com/office/drawing/2010/main" val="0"/>
                        </a:ext>
                      </a:extLst>
                    </a:blip>
                    <a:stretch>
                      <a:fillRect/>
                    </a:stretch>
                  </pic:blipFill>
                  <pic:spPr>
                    <a:xfrm>
                      <a:off x="0" y="0"/>
                      <a:ext cx="1500447" cy="1600200"/>
                    </a:xfrm>
                    <a:prstGeom prst="rect">
                      <a:avLst/>
                    </a:prstGeom>
                  </pic:spPr>
                </pic:pic>
              </a:graphicData>
            </a:graphic>
          </wp:anchor>
        </w:drawing>
      </w:r>
      <w:r w:rsidRPr="004F3B11">
        <w:rPr>
          <w:rFonts w:ascii="Aptos Narrow" w:hAnsi="Aptos Narrow" w:cs="Arial"/>
          <w:b/>
          <w:bCs/>
          <w:sz w:val="20"/>
          <w:szCs w:val="20"/>
        </w:rPr>
        <w:t>Janie M. Gonzalez, CEO of Webhead and Chairperson of CPS Energy, Honored</w:t>
      </w:r>
      <w:r w:rsidR="00EF44A6">
        <w:rPr>
          <w:rFonts w:ascii="Aptos Narrow" w:hAnsi="Aptos Narrow" w:cs="Arial"/>
          <w:b/>
          <w:bCs/>
          <w:sz w:val="20"/>
          <w:szCs w:val="20"/>
        </w:rPr>
        <w:br/>
      </w:r>
      <w:r w:rsidRPr="004F3B11">
        <w:rPr>
          <w:rFonts w:ascii="Aptos Narrow" w:hAnsi="Aptos Narrow" w:cs="Arial"/>
          <w:b/>
          <w:bCs/>
          <w:sz w:val="20"/>
          <w:szCs w:val="20"/>
        </w:rPr>
        <w:t xml:space="preserve"> with Multiple Prestigious Awards for Historic Leadership and Service</w:t>
      </w:r>
    </w:p>
    <w:p w14:paraId="650C11A9" w14:textId="14D11158" w:rsidR="004F3B11" w:rsidRPr="004F3B11" w:rsidRDefault="004F3B11" w:rsidP="004F3B11">
      <w:pPr>
        <w:rPr>
          <w:rFonts w:ascii="Aptos Narrow" w:hAnsi="Aptos Narrow" w:cs="Arial"/>
          <w:sz w:val="20"/>
          <w:szCs w:val="20"/>
        </w:rPr>
      </w:pPr>
      <w:r w:rsidRPr="004F3B11">
        <w:rPr>
          <w:rFonts w:ascii="Aptos Narrow" w:hAnsi="Aptos Narrow" w:cs="Arial"/>
          <w:i/>
          <w:iCs/>
          <w:sz w:val="20"/>
          <w:szCs w:val="20"/>
        </w:rPr>
        <w:t>San Antonio, TX, September 19, 2024</w:t>
      </w:r>
      <w:r w:rsidRPr="004F3B11">
        <w:rPr>
          <w:rFonts w:ascii="Aptos Narrow" w:hAnsi="Aptos Narrow" w:cs="Arial"/>
          <w:sz w:val="20"/>
          <w:szCs w:val="20"/>
        </w:rPr>
        <w:t xml:space="preserve"> – Janie M. Gonzalez, CEO of Webhead and Chairperson of CPS Energy</w:t>
      </w:r>
      <w:r w:rsidRPr="004F3B11">
        <w:rPr>
          <w:rFonts w:ascii="Aptos Narrow" w:hAnsi="Aptos Narrow" w:cs="Arial"/>
          <w:sz w:val="20"/>
          <w:szCs w:val="20"/>
        </w:rPr>
        <w:t xml:space="preserve"> </w:t>
      </w:r>
      <w:r w:rsidRPr="004F3B11">
        <w:rPr>
          <w:rFonts w:ascii="Aptos Narrow" w:hAnsi="Aptos Narrow" w:cs="Arial"/>
          <w:sz w:val="20"/>
          <w:szCs w:val="20"/>
        </w:rPr>
        <w:t>has been honored with several prestigious awards this year, recognizing her outstanding leadership, public service, and historic contributions to the energy and technology sectors.</w:t>
      </w:r>
    </w:p>
    <w:p w14:paraId="1B0E6207" w14:textId="0A652A59" w:rsidR="004F3B11" w:rsidRPr="004F3B11" w:rsidRDefault="004F3B11" w:rsidP="004F3B11">
      <w:pPr>
        <w:rPr>
          <w:rFonts w:ascii="Aptos Narrow" w:hAnsi="Aptos Narrow" w:cs="Arial"/>
          <w:sz w:val="20"/>
          <w:szCs w:val="20"/>
        </w:rPr>
      </w:pPr>
      <w:r w:rsidRPr="004F3B11">
        <w:rPr>
          <w:rFonts w:ascii="Aptos Narrow" w:hAnsi="Aptos Narrow" w:cs="Arial"/>
          <w:sz w:val="20"/>
          <w:szCs w:val="20"/>
        </w:rPr>
        <w:t xml:space="preserve">In </w:t>
      </w:r>
      <w:r w:rsidRPr="004F3B11">
        <w:rPr>
          <w:rFonts w:ascii="Aptos Narrow" w:hAnsi="Aptos Narrow" w:cs="Arial"/>
          <w:b/>
          <w:bCs/>
          <w:sz w:val="20"/>
          <w:szCs w:val="20"/>
        </w:rPr>
        <w:t>2019</w:t>
      </w:r>
      <w:r w:rsidRPr="004F3B11">
        <w:rPr>
          <w:rFonts w:ascii="Aptos Narrow" w:hAnsi="Aptos Narrow" w:cs="Arial"/>
          <w:sz w:val="20"/>
          <w:szCs w:val="20"/>
        </w:rPr>
        <w:t xml:space="preserve">, Gonzalez made history as the </w:t>
      </w:r>
      <w:r w:rsidRPr="004F3B11">
        <w:rPr>
          <w:rFonts w:ascii="Aptos Narrow" w:hAnsi="Aptos Narrow" w:cs="Arial"/>
          <w:b/>
          <w:bCs/>
          <w:sz w:val="20"/>
          <w:szCs w:val="20"/>
        </w:rPr>
        <w:t>first Mexican American</w:t>
      </w:r>
      <w:r w:rsidRPr="004F3B11">
        <w:rPr>
          <w:rFonts w:ascii="Aptos Narrow" w:hAnsi="Aptos Narrow" w:cs="Arial"/>
          <w:sz w:val="20"/>
          <w:szCs w:val="20"/>
        </w:rPr>
        <w:t xml:space="preserve"> to be elected Chairperson of CPS Energy. This milestone was even more significant as she and </w:t>
      </w:r>
      <w:r w:rsidRPr="004F3B11">
        <w:rPr>
          <w:rFonts w:ascii="Aptos Narrow" w:hAnsi="Aptos Narrow" w:cs="Arial"/>
          <w:b/>
          <w:bCs/>
          <w:sz w:val="20"/>
          <w:szCs w:val="20"/>
        </w:rPr>
        <w:t>Rudy Garza</w:t>
      </w:r>
      <w:r w:rsidRPr="004F3B11">
        <w:rPr>
          <w:rFonts w:ascii="Aptos Narrow" w:hAnsi="Aptos Narrow" w:cs="Arial"/>
          <w:sz w:val="20"/>
          <w:szCs w:val="20"/>
        </w:rPr>
        <w:t>, the first Hispanic CEO of CPS Energy</w:t>
      </w:r>
      <w:r w:rsidRPr="004F3B11">
        <w:rPr>
          <w:rFonts w:ascii="Aptos Narrow" w:hAnsi="Aptos Narrow" w:cs="Arial"/>
          <w:sz w:val="20"/>
          <w:szCs w:val="20"/>
        </w:rPr>
        <w:t xml:space="preserve"> </w:t>
      </w:r>
      <w:r w:rsidRPr="004F3B11">
        <w:rPr>
          <w:rFonts w:ascii="Aptos Narrow" w:hAnsi="Aptos Narrow" w:cs="Arial"/>
          <w:sz w:val="20"/>
          <w:szCs w:val="20"/>
        </w:rPr>
        <w:t xml:space="preserve">became the </w:t>
      </w:r>
      <w:r w:rsidRPr="004F3B11">
        <w:rPr>
          <w:rFonts w:ascii="Aptos Narrow" w:hAnsi="Aptos Narrow" w:cs="Arial"/>
          <w:b/>
          <w:bCs/>
          <w:sz w:val="20"/>
          <w:szCs w:val="20"/>
        </w:rPr>
        <w:t>first two Hispanic leaders</w:t>
      </w:r>
      <w:r w:rsidRPr="004F3B11">
        <w:rPr>
          <w:rFonts w:ascii="Aptos Narrow" w:hAnsi="Aptos Narrow" w:cs="Arial"/>
          <w:sz w:val="20"/>
          <w:szCs w:val="20"/>
        </w:rPr>
        <w:t xml:space="preserve"> to spearhead the organization</w:t>
      </w:r>
      <w:r w:rsidRPr="004F3B11">
        <w:rPr>
          <w:rFonts w:ascii="Aptos Narrow" w:hAnsi="Aptos Narrow" w:cs="Arial"/>
          <w:sz w:val="20"/>
          <w:szCs w:val="20"/>
        </w:rPr>
        <w:t xml:space="preserve"> in a new era</w:t>
      </w:r>
      <w:r w:rsidRPr="004F3B11">
        <w:rPr>
          <w:rFonts w:ascii="Aptos Narrow" w:hAnsi="Aptos Narrow" w:cs="Arial"/>
          <w:sz w:val="20"/>
          <w:szCs w:val="20"/>
        </w:rPr>
        <w:t xml:space="preserve">. Together, they reshaped CPS Energy’s direction, focusing on </w:t>
      </w:r>
      <w:r w:rsidRPr="004F3B11">
        <w:rPr>
          <w:rFonts w:ascii="Aptos Narrow" w:hAnsi="Aptos Narrow" w:cs="Arial"/>
          <w:b/>
          <w:bCs/>
          <w:sz w:val="20"/>
          <w:szCs w:val="20"/>
        </w:rPr>
        <w:t>transparency, strategic planning</w:t>
      </w:r>
      <w:r w:rsidRPr="004F3B11">
        <w:rPr>
          <w:rFonts w:ascii="Aptos Narrow" w:hAnsi="Aptos Narrow" w:cs="Arial"/>
          <w:sz w:val="20"/>
          <w:szCs w:val="20"/>
        </w:rPr>
        <w:t>, and preparing the organization for future challenges in an evolving energy landscape.</w:t>
      </w:r>
    </w:p>
    <w:p w14:paraId="11D37406" w14:textId="77777777" w:rsidR="004F3B11" w:rsidRPr="004F3B11" w:rsidRDefault="004F3B11" w:rsidP="004F3B11">
      <w:pPr>
        <w:rPr>
          <w:rFonts w:ascii="Aptos Narrow" w:hAnsi="Aptos Narrow" w:cs="Arial"/>
          <w:sz w:val="20"/>
          <w:szCs w:val="20"/>
        </w:rPr>
      </w:pPr>
      <w:r w:rsidRPr="004F3B11">
        <w:rPr>
          <w:rFonts w:ascii="Aptos Narrow" w:hAnsi="Aptos Narrow" w:cs="Arial"/>
          <w:sz w:val="20"/>
          <w:szCs w:val="20"/>
        </w:rPr>
        <w:t>"Leading CPS Energy alongside Rudy Garza marks a historic moment for our community, as it's the first time two Latino leaders have driven the organization forward," said Gonzalez. "We have worked tirelessly to foster transparency, strengthen governance, and ensure that CPS Energy is ready to meet the growing demands of the industry, all while prioritizing the needs of our people."</w:t>
      </w:r>
    </w:p>
    <w:p w14:paraId="7816B69C" w14:textId="77777777" w:rsidR="004F3B11" w:rsidRPr="004F3B11" w:rsidRDefault="004F3B11" w:rsidP="004F3B11">
      <w:pPr>
        <w:rPr>
          <w:rFonts w:ascii="Aptos Narrow" w:hAnsi="Aptos Narrow" w:cs="Arial"/>
          <w:sz w:val="20"/>
          <w:szCs w:val="20"/>
        </w:rPr>
      </w:pPr>
      <w:r w:rsidRPr="004F3B11">
        <w:rPr>
          <w:rFonts w:ascii="Aptos Narrow" w:hAnsi="Aptos Narrow" w:cs="Arial"/>
          <w:b/>
          <w:bCs/>
          <w:sz w:val="20"/>
          <w:szCs w:val="20"/>
        </w:rPr>
        <w:t>Awards and Recognition for Exceptional Leadership</w:t>
      </w:r>
    </w:p>
    <w:p w14:paraId="1A6873DD" w14:textId="2BCD0C82" w:rsidR="004F3B11" w:rsidRPr="004F3B11" w:rsidRDefault="004F3B11" w:rsidP="004F3B11">
      <w:pPr>
        <w:rPr>
          <w:rFonts w:ascii="Aptos Narrow" w:hAnsi="Aptos Narrow" w:cs="Arial"/>
          <w:sz w:val="20"/>
          <w:szCs w:val="20"/>
        </w:rPr>
      </w:pPr>
      <w:r w:rsidRPr="004F3B11">
        <w:rPr>
          <w:rFonts w:ascii="Aptos Narrow" w:hAnsi="Aptos Narrow" w:cs="Arial"/>
          <w:sz w:val="20"/>
          <w:szCs w:val="20"/>
        </w:rPr>
        <w:t xml:space="preserve">On </w:t>
      </w:r>
      <w:r w:rsidRPr="004F3B11">
        <w:rPr>
          <w:rFonts w:ascii="Aptos Narrow" w:hAnsi="Aptos Narrow" w:cs="Arial"/>
          <w:b/>
          <w:bCs/>
          <w:sz w:val="20"/>
          <w:szCs w:val="20"/>
        </w:rPr>
        <w:t>July 24, 2024</w:t>
      </w:r>
      <w:r w:rsidRPr="004F3B11">
        <w:rPr>
          <w:rFonts w:ascii="Aptos Narrow" w:hAnsi="Aptos Narrow" w:cs="Arial"/>
          <w:sz w:val="20"/>
          <w:szCs w:val="20"/>
        </w:rPr>
        <w:t xml:space="preserve">, Gonzalez received the </w:t>
      </w:r>
      <w:r w:rsidRPr="004F3B11">
        <w:rPr>
          <w:rFonts w:ascii="Aptos Narrow" w:hAnsi="Aptos Narrow" w:cs="Arial"/>
          <w:b/>
          <w:bCs/>
          <w:sz w:val="20"/>
          <w:szCs w:val="20"/>
        </w:rPr>
        <w:t>T</w:t>
      </w:r>
      <w:r w:rsidRPr="004F3B11">
        <w:rPr>
          <w:rFonts w:ascii="Aptos Narrow" w:hAnsi="Aptos Narrow" w:cs="Arial"/>
          <w:b/>
          <w:bCs/>
          <w:sz w:val="20"/>
          <w:szCs w:val="20"/>
        </w:rPr>
        <w:t xml:space="preserve">exas Public Power Association TPPA) </w:t>
      </w:r>
      <w:r w:rsidRPr="004F3B11">
        <w:rPr>
          <w:rFonts w:ascii="Aptos Narrow" w:hAnsi="Aptos Narrow" w:cs="Arial"/>
          <w:b/>
          <w:bCs/>
          <w:sz w:val="20"/>
          <w:szCs w:val="20"/>
        </w:rPr>
        <w:t>Gary Brown Service Award</w:t>
      </w:r>
      <w:r w:rsidRPr="004F3B11">
        <w:rPr>
          <w:rFonts w:ascii="Aptos Narrow" w:hAnsi="Aptos Narrow" w:cs="Arial"/>
          <w:sz w:val="20"/>
          <w:szCs w:val="20"/>
        </w:rPr>
        <w:t xml:space="preserve"> for her exemplary service and dedication to advancing CPS Energy and supporting equitable community investments. Her leadership has been instrumental in driving initiatives that foster local economic growth and energy efficiency.</w:t>
      </w:r>
    </w:p>
    <w:p w14:paraId="34319C0F" w14:textId="77777777" w:rsidR="004F3B11" w:rsidRPr="004F3B11" w:rsidRDefault="004F3B11" w:rsidP="004F3B11">
      <w:pPr>
        <w:rPr>
          <w:rFonts w:ascii="Aptos Narrow" w:hAnsi="Aptos Narrow" w:cs="Arial"/>
          <w:sz w:val="20"/>
          <w:szCs w:val="20"/>
        </w:rPr>
      </w:pPr>
      <w:r w:rsidRPr="004F3B11">
        <w:rPr>
          <w:rFonts w:ascii="Aptos Narrow" w:hAnsi="Aptos Narrow" w:cs="Arial"/>
          <w:sz w:val="20"/>
          <w:szCs w:val="20"/>
        </w:rPr>
        <w:t xml:space="preserve">On </w:t>
      </w:r>
      <w:r w:rsidRPr="004F3B11">
        <w:rPr>
          <w:rFonts w:ascii="Aptos Narrow" w:hAnsi="Aptos Narrow" w:cs="Arial"/>
          <w:b/>
          <w:bCs/>
          <w:sz w:val="20"/>
          <w:szCs w:val="20"/>
        </w:rPr>
        <w:t>September 19, 2024</w:t>
      </w:r>
      <w:r w:rsidRPr="004F3B11">
        <w:rPr>
          <w:rFonts w:ascii="Aptos Narrow" w:hAnsi="Aptos Narrow" w:cs="Arial"/>
          <w:sz w:val="20"/>
          <w:szCs w:val="20"/>
        </w:rPr>
        <w:t xml:space="preserve">, Gonzalez will be recognized as one of the </w:t>
      </w:r>
      <w:r w:rsidRPr="004F3B11">
        <w:rPr>
          <w:rFonts w:ascii="Aptos Narrow" w:hAnsi="Aptos Narrow" w:cs="Arial"/>
          <w:b/>
          <w:bCs/>
          <w:sz w:val="20"/>
          <w:szCs w:val="20"/>
        </w:rPr>
        <w:t>Top Latino Leaders</w:t>
      </w:r>
      <w:r w:rsidRPr="004F3B11">
        <w:rPr>
          <w:rFonts w:ascii="Aptos Narrow" w:hAnsi="Aptos Narrow" w:cs="Arial"/>
          <w:sz w:val="20"/>
          <w:szCs w:val="20"/>
        </w:rPr>
        <w:t xml:space="preserve"> by the </w:t>
      </w:r>
      <w:r w:rsidRPr="004F3B11">
        <w:rPr>
          <w:rFonts w:ascii="Aptos Narrow" w:hAnsi="Aptos Narrow" w:cs="Arial"/>
          <w:b/>
          <w:bCs/>
          <w:sz w:val="20"/>
          <w:szCs w:val="20"/>
        </w:rPr>
        <w:t>National Diversity Council</w:t>
      </w:r>
      <w:r w:rsidRPr="004F3B11">
        <w:rPr>
          <w:rFonts w:ascii="Aptos Narrow" w:hAnsi="Aptos Narrow" w:cs="Arial"/>
          <w:sz w:val="20"/>
          <w:szCs w:val="20"/>
        </w:rPr>
        <w:t>. This award celebrates her as a trailblazer who has not only broken barriers in leadership but has also continuously promoted diversity and inclusion across the energy and technology sectors.</w:t>
      </w:r>
    </w:p>
    <w:p w14:paraId="6E3CBCD2" w14:textId="77777777" w:rsidR="004F3B11" w:rsidRPr="004F3B11" w:rsidRDefault="004F3B11" w:rsidP="004F3B11">
      <w:pPr>
        <w:rPr>
          <w:rFonts w:ascii="Aptos Narrow" w:hAnsi="Aptos Narrow" w:cs="Arial"/>
          <w:sz w:val="20"/>
          <w:szCs w:val="20"/>
        </w:rPr>
      </w:pPr>
      <w:r w:rsidRPr="004F3B11">
        <w:rPr>
          <w:rFonts w:ascii="Aptos Narrow" w:hAnsi="Aptos Narrow" w:cs="Arial"/>
          <w:sz w:val="20"/>
          <w:szCs w:val="20"/>
        </w:rPr>
        <w:t xml:space="preserve">Looking ahead, on </w:t>
      </w:r>
      <w:r w:rsidRPr="004F3B11">
        <w:rPr>
          <w:rFonts w:ascii="Aptos Narrow" w:hAnsi="Aptos Narrow" w:cs="Arial"/>
          <w:b/>
          <w:bCs/>
          <w:sz w:val="20"/>
          <w:szCs w:val="20"/>
        </w:rPr>
        <w:t>October 5, 2024</w:t>
      </w:r>
      <w:r w:rsidRPr="004F3B11">
        <w:rPr>
          <w:rFonts w:ascii="Aptos Narrow" w:hAnsi="Aptos Narrow" w:cs="Arial"/>
          <w:sz w:val="20"/>
          <w:szCs w:val="20"/>
        </w:rPr>
        <w:t xml:space="preserve">, Gonzalez will receive the </w:t>
      </w:r>
      <w:r w:rsidRPr="004F3B11">
        <w:rPr>
          <w:rFonts w:ascii="Aptos Narrow" w:hAnsi="Aptos Narrow" w:cs="Arial"/>
          <w:b/>
          <w:bCs/>
          <w:sz w:val="20"/>
          <w:szCs w:val="20"/>
        </w:rPr>
        <w:t>HOPE Leadership Award</w:t>
      </w:r>
      <w:r w:rsidRPr="004F3B11">
        <w:rPr>
          <w:rFonts w:ascii="Aptos Narrow" w:hAnsi="Aptos Narrow" w:cs="Arial"/>
          <w:sz w:val="20"/>
          <w:szCs w:val="20"/>
        </w:rPr>
        <w:t xml:space="preserve"> from the </w:t>
      </w:r>
      <w:r w:rsidRPr="004F3B11">
        <w:rPr>
          <w:rFonts w:ascii="Aptos Narrow" w:hAnsi="Aptos Narrow" w:cs="Arial"/>
          <w:b/>
          <w:bCs/>
          <w:sz w:val="20"/>
          <w:szCs w:val="20"/>
        </w:rPr>
        <w:t>Hispanic Organization of Public Employees (HOPE)</w:t>
      </w:r>
      <w:r w:rsidRPr="004F3B11">
        <w:rPr>
          <w:rFonts w:ascii="Aptos Narrow" w:hAnsi="Aptos Narrow" w:cs="Arial"/>
          <w:sz w:val="20"/>
          <w:szCs w:val="20"/>
        </w:rPr>
        <w:t xml:space="preserve">. This award highlights her work as Chair of CPS Energy, where she has emphasized </w:t>
      </w:r>
      <w:r w:rsidRPr="004F3B11">
        <w:rPr>
          <w:rFonts w:ascii="Aptos Narrow" w:hAnsi="Aptos Narrow" w:cs="Arial"/>
          <w:b/>
          <w:bCs/>
          <w:sz w:val="20"/>
          <w:szCs w:val="20"/>
        </w:rPr>
        <w:t>transparency</w:t>
      </w:r>
      <w:r w:rsidRPr="004F3B11">
        <w:rPr>
          <w:rFonts w:ascii="Aptos Narrow" w:hAnsi="Aptos Narrow" w:cs="Arial"/>
          <w:sz w:val="20"/>
          <w:szCs w:val="20"/>
        </w:rPr>
        <w:t xml:space="preserve">, </w:t>
      </w:r>
      <w:r w:rsidRPr="004F3B11">
        <w:rPr>
          <w:rFonts w:ascii="Aptos Narrow" w:hAnsi="Aptos Narrow" w:cs="Arial"/>
          <w:b/>
          <w:bCs/>
          <w:sz w:val="20"/>
          <w:szCs w:val="20"/>
        </w:rPr>
        <w:t>accountability</w:t>
      </w:r>
      <w:r w:rsidRPr="004F3B11">
        <w:rPr>
          <w:rFonts w:ascii="Aptos Narrow" w:hAnsi="Aptos Narrow" w:cs="Arial"/>
          <w:sz w:val="20"/>
          <w:szCs w:val="20"/>
        </w:rPr>
        <w:t xml:space="preserve">, and </w:t>
      </w:r>
      <w:r w:rsidRPr="004F3B11">
        <w:rPr>
          <w:rFonts w:ascii="Aptos Narrow" w:hAnsi="Aptos Narrow" w:cs="Arial"/>
          <w:b/>
          <w:bCs/>
          <w:sz w:val="20"/>
          <w:szCs w:val="20"/>
        </w:rPr>
        <w:t>community engagement</w:t>
      </w:r>
      <w:r w:rsidRPr="004F3B11">
        <w:rPr>
          <w:rFonts w:ascii="Aptos Narrow" w:hAnsi="Aptos Narrow" w:cs="Arial"/>
          <w:sz w:val="20"/>
          <w:szCs w:val="20"/>
        </w:rPr>
        <w:t xml:space="preserve"> through over 3,000 town hall meetings, ensuring that CPS Energy remains deeply connected to the people it serves.</w:t>
      </w:r>
    </w:p>
    <w:p w14:paraId="2B24A82C" w14:textId="77777777" w:rsidR="004F3B11" w:rsidRPr="004F3B11" w:rsidRDefault="004F3B11" w:rsidP="004F3B11">
      <w:pPr>
        <w:rPr>
          <w:rFonts w:ascii="Aptos Narrow" w:hAnsi="Aptos Narrow" w:cs="Arial"/>
          <w:sz w:val="20"/>
          <w:szCs w:val="20"/>
        </w:rPr>
      </w:pPr>
      <w:r w:rsidRPr="004F3B11">
        <w:rPr>
          <w:rFonts w:ascii="Aptos Narrow" w:hAnsi="Aptos Narrow" w:cs="Arial"/>
          <w:b/>
          <w:bCs/>
          <w:sz w:val="20"/>
          <w:szCs w:val="20"/>
        </w:rPr>
        <w:t>Leadership That Bridges Two Sectors</w:t>
      </w:r>
    </w:p>
    <w:p w14:paraId="38545868" w14:textId="6AE47D73" w:rsidR="004F3B11" w:rsidRPr="004F3B11" w:rsidRDefault="004F3B11" w:rsidP="004F3B11">
      <w:pPr>
        <w:rPr>
          <w:rFonts w:ascii="Aptos Narrow" w:hAnsi="Aptos Narrow" w:cs="Arial"/>
          <w:sz w:val="20"/>
          <w:szCs w:val="20"/>
        </w:rPr>
      </w:pPr>
      <w:r w:rsidRPr="004F3B11">
        <w:rPr>
          <w:rFonts w:ascii="Aptos Narrow" w:hAnsi="Aptos Narrow" w:cs="Arial"/>
          <w:sz w:val="20"/>
          <w:szCs w:val="20"/>
        </w:rPr>
        <w:t xml:space="preserve">Gonzalez’s </w:t>
      </w:r>
      <w:r w:rsidRPr="004F3B11">
        <w:rPr>
          <w:rFonts w:ascii="Aptos Narrow" w:hAnsi="Aptos Narrow" w:cs="Arial"/>
          <w:b/>
          <w:bCs/>
          <w:sz w:val="20"/>
          <w:szCs w:val="20"/>
        </w:rPr>
        <w:t>30 years as CEO of Webhead</w:t>
      </w:r>
      <w:r w:rsidRPr="004F3B11">
        <w:rPr>
          <w:rFonts w:ascii="Aptos Narrow" w:hAnsi="Aptos Narrow" w:cs="Arial"/>
          <w:sz w:val="20"/>
          <w:szCs w:val="20"/>
        </w:rPr>
        <w:t xml:space="preserve"> ha</w:t>
      </w:r>
      <w:r w:rsidRPr="004F3B11">
        <w:rPr>
          <w:rFonts w:ascii="Aptos Narrow" w:hAnsi="Aptos Narrow" w:cs="Arial"/>
          <w:sz w:val="20"/>
          <w:szCs w:val="20"/>
        </w:rPr>
        <w:t>ve</w:t>
      </w:r>
      <w:r w:rsidRPr="004F3B11">
        <w:rPr>
          <w:rFonts w:ascii="Aptos Narrow" w:hAnsi="Aptos Narrow" w:cs="Arial"/>
          <w:sz w:val="20"/>
          <w:szCs w:val="20"/>
        </w:rPr>
        <w:t xml:space="preserve"> provided her with critical insights into digital transformation, disruption, and cybersecurity—skills she has seamlessly transferred to CPS Energy. Her unique leadership style has guided CPS Energy through both operational challenges and strategic growth, particularly as the organization implements its Vision 2027 plan, which focuses on sustainability, innovation, and resilience.</w:t>
      </w:r>
    </w:p>
    <w:p w14:paraId="16D05F02" w14:textId="25FD77B8" w:rsidR="004F3B11" w:rsidRPr="004F3B11" w:rsidRDefault="004F3B11" w:rsidP="004F3B11">
      <w:pPr>
        <w:rPr>
          <w:rFonts w:ascii="Aptos Narrow" w:hAnsi="Aptos Narrow" w:cs="Arial"/>
          <w:sz w:val="20"/>
          <w:szCs w:val="20"/>
        </w:rPr>
      </w:pPr>
      <w:r w:rsidRPr="004F3B11">
        <w:rPr>
          <w:rFonts w:ascii="Aptos Narrow" w:hAnsi="Aptos Narrow" w:cs="Arial"/>
          <w:sz w:val="20"/>
          <w:szCs w:val="20"/>
        </w:rPr>
        <w:t>"Being able to merge my experience from technology into the energy sector has been invaluable in creating innovative and secure solutions for CPS Energy’s customers," said Gonzalez. "At the end of the day, our mission is to ensure progress benefits everyone</w:t>
      </w:r>
      <w:r w:rsidR="00942ACA">
        <w:rPr>
          <w:rFonts w:ascii="Aptos Narrow" w:hAnsi="Aptos Narrow" w:cs="Arial"/>
          <w:sz w:val="20"/>
          <w:szCs w:val="20"/>
        </w:rPr>
        <w:t xml:space="preserve"> </w:t>
      </w:r>
      <w:r w:rsidRPr="004F3B11">
        <w:rPr>
          <w:rFonts w:ascii="Aptos Narrow" w:hAnsi="Aptos Narrow" w:cs="Arial"/>
          <w:sz w:val="20"/>
          <w:szCs w:val="20"/>
        </w:rPr>
        <w:t>particularly the underserved communities that need it most."</w:t>
      </w:r>
    </w:p>
    <w:p w14:paraId="52D97F4E" w14:textId="6F47ABAF" w:rsidR="004F3B11" w:rsidRPr="004F3B11" w:rsidRDefault="004F3B11" w:rsidP="004F3B11">
      <w:pPr>
        <w:rPr>
          <w:rFonts w:ascii="Aptos Narrow" w:hAnsi="Aptos Narrow" w:cs="Arial"/>
          <w:sz w:val="20"/>
          <w:szCs w:val="20"/>
        </w:rPr>
      </w:pPr>
      <w:r w:rsidRPr="004F3B11">
        <w:rPr>
          <w:rFonts w:ascii="Aptos Narrow" w:hAnsi="Aptos Narrow" w:cs="Arial"/>
          <w:sz w:val="20"/>
          <w:szCs w:val="20"/>
        </w:rPr>
        <w:t>####################################################################################</w:t>
      </w:r>
      <w:r w:rsidR="00942ACA">
        <w:rPr>
          <w:rFonts w:ascii="Aptos Narrow" w:hAnsi="Aptos Narrow" w:cs="Arial"/>
          <w:sz w:val="20"/>
          <w:szCs w:val="20"/>
        </w:rPr>
        <w:t>########</w:t>
      </w:r>
    </w:p>
    <w:p w14:paraId="7CF5BA49" w14:textId="77777777" w:rsidR="004F3B11" w:rsidRPr="004F3B11" w:rsidRDefault="004F3B11" w:rsidP="004F3B11">
      <w:pPr>
        <w:rPr>
          <w:rFonts w:ascii="Aptos Narrow" w:hAnsi="Aptos Narrow" w:cs="Arial"/>
          <w:sz w:val="20"/>
          <w:szCs w:val="20"/>
        </w:rPr>
      </w:pPr>
      <w:r w:rsidRPr="004F3B11">
        <w:rPr>
          <w:rFonts w:ascii="Aptos Narrow" w:hAnsi="Aptos Narrow" w:cs="Arial"/>
          <w:sz w:val="20"/>
          <w:szCs w:val="20"/>
        </w:rPr>
        <w:t>For more information, please contact:</w:t>
      </w:r>
      <w:r w:rsidRPr="004F3B11">
        <w:rPr>
          <w:rFonts w:ascii="Aptos Narrow" w:hAnsi="Aptos Narrow" w:cs="Arial"/>
          <w:sz w:val="20"/>
          <w:szCs w:val="20"/>
        </w:rPr>
        <w:br/>
      </w:r>
      <w:r w:rsidRPr="004F3B11">
        <w:rPr>
          <w:rFonts w:ascii="Aptos Narrow" w:hAnsi="Aptos Narrow" w:cs="Arial"/>
          <w:i/>
          <w:iCs/>
          <w:sz w:val="20"/>
          <w:szCs w:val="20"/>
        </w:rPr>
        <w:t>Webhead</w:t>
      </w:r>
      <w:r w:rsidRPr="004F3B11">
        <w:rPr>
          <w:rFonts w:ascii="Aptos Narrow" w:hAnsi="Aptos Narrow" w:cs="Arial"/>
          <w:sz w:val="20"/>
          <w:szCs w:val="20"/>
        </w:rPr>
        <w:br/>
        <w:t>1710 North Main, San Antonio, TX 78212</w:t>
      </w:r>
      <w:r w:rsidRPr="004F3B11">
        <w:rPr>
          <w:rFonts w:ascii="Aptos Narrow" w:hAnsi="Aptos Narrow" w:cs="Arial"/>
          <w:sz w:val="20"/>
          <w:szCs w:val="20"/>
        </w:rPr>
        <w:br/>
        <w:t>Phone: 210-264-7499</w:t>
      </w:r>
      <w:r w:rsidRPr="004F3B11">
        <w:rPr>
          <w:rFonts w:ascii="Aptos Narrow" w:hAnsi="Aptos Narrow" w:cs="Arial"/>
          <w:sz w:val="20"/>
          <w:szCs w:val="20"/>
        </w:rPr>
        <w:br/>
        <w:t>Email: info@webheadtech.com</w:t>
      </w:r>
      <w:r w:rsidRPr="004F3B11">
        <w:rPr>
          <w:rFonts w:ascii="Aptos Narrow" w:hAnsi="Aptos Narrow" w:cs="Arial"/>
          <w:sz w:val="20"/>
          <w:szCs w:val="20"/>
        </w:rPr>
        <w:br/>
        <w:t xml:space="preserve">Website: </w:t>
      </w:r>
      <w:hyperlink r:id="rId6" w:tgtFrame="_new" w:history="1">
        <w:r w:rsidRPr="004F3B11">
          <w:rPr>
            <w:rStyle w:val="Hyperlink"/>
            <w:rFonts w:ascii="Aptos Narrow" w:hAnsi="Aptos Narrow" w:cs="Arial"/>
            <w:sz w:val="20"/>
            <w:szCs w:val="20"/>
          </w:rPr>
          <w:t>www.webheadtech.com</w:t>
        </w:r>
      </w:hyperlink>
    </w:p>
    <w:sectPr w:rsidR="004F3B11" w:rsidRPr="004F3B11" w:rsidSect="00EF44A6">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yMTM0MjY2NDA0tDBQ0lEKTi0uzszPAykwrAUAHT+zuSwAAAA="/>
  </w:docVars>
  <w:rsids>
    <w:rsidRoot w:val="004F3B11"/>
    <w:rsid w:val="000250AD"/>
    <w:rsid w:val="00045B9C"/>
    <w:rsid w:val="00052D4E"/>
    <w:rsid w:val="000826CF"/>
    <w:rsid w:val="00084968"/>
    <w:rsid w:val="00084D06"/>
    <w:rsid w:val="00095850"/>
    <w:rsid w:val="000A16B5"/>
    <w:rsid w:val="000B48F9"/>
    <w:rsid w:val="000E6C5A"/>
    <w:rsid w:val="001004B3"/>
    <w:rsid w:val="00121B62"/>
    <w:rsid w:val="001262C3"/>
    <w:rsid w:val="0013384D"/>
    <w:rsid w:val="00136C67"/>
    <w:rsid w:val="00150CCA"/>
    <w:rsid w:val="00163250"/>
    <w:rsid w:val="00184501"/>
    <w:rsid w:val="00185ED9"/>
    <w:rsid w:val="00187C04"/>
    <w:rsid w:val="001B2F2B"/>
    <w:rsid w:val="001B56A7"/>
    <w:rsid w:val="001E7EE1"/>
    <w:rsid w:val="001F054C"/>
    <w:rsid w:val="00212D82"/>
    <w:rsid w:val="0022027C"/>
    <w:rsid w:val="00235E91"/>
    <w:rsid w:val="002400D5"/>
    <w:rsid w:val="002615C4"/>
    <w:rsid w:val="00261A89"/>
    <w:rsid w:val="002939AE"/>
    <w:rsid w:val="002A0281"/>
    <w:rsid w:val="002A5A32"/>
    <w:rsid w:val="002B0D62"/>
    <w:rsid w:val="002F5224"/>
    <w:rsid w:val="0030475E"/>
    <w:rsid w:val="0032255D"/>
    <w:rsid w:val="00343C28"/>
    <w:rsid w:val="003545E1"/>
    <w:rsid w:val="00395BE6"/>
    <w:rsid w:val="003E3317"/>
    <w:rsid w:val="003E3E30"/>
    <w:rsid w:val="003F4B31"/>
    <w:rsid w:val="004318D1"/>
    <w:rsid w:val="00440785"/>
    <w:rsid w:val="00477917"/>
    <w:rsid w:val="00494FA0"/>
    <w:rsid w:val="004B59AF"/>
    <w:rsid w:val="004D09BD"/>
    <w:rsid w:val="004F35BF"/>
    <w:rsid w:val="004F3B11"/>
    <w:rsid w:val="00527892"/>
    <w:rsid w:val="00527D5B"/>
    <w:rsid w:val="00554811"/>
    <w:rsid w:val="00557C16"/>
    <w:rsid w:val="00574ECD"/>
    <w:rsid w:val="00592A75"/>
    <w:rsid w:val="005A5BE3"/>
    <w:rsid w:val="005B749E"/>
    <w:rsid w:val="005C1389"/>
    <w:rsid w:val="005C387E"/>
    <w:rsid w:val="005D2607"/>
    <w:rsid w:val="005D662B"/>
    <w:rsid w:val="005F1A12"/>
    <w:rsid w:val="005F2288"/>
    <w:rsid w:val="006129FD"/>
    <w:rsid w:val="00640AA0"/>
    <w:rsid w:val="006617A9"/>
    <w:rsid w:val="006641E1"/>
    <w:rsid w:val="00674946"/>
    <w:rsid w:val="0069692C"/>
    <w:rsid w:val="00696BA9"/>
    <w:rsid w:val="006A5A33"/>
    <w:rsid w:val="006E5F63"/>
    <w:rsid w:val="007001D7"/>
    <w:rsid w:val="00710190"/>
    <w:rsid w:val="00716DAF"/>
    <w:rsid w:val="007247C9"/>
    <w:rsid w:val="00726F38"/>
    <w:rsid w:val="007457A7"/>
    <w:rsid w:val="00752764"/>
    <w:rsid w:val="00776940"/>
    <w:rsid w:val="00781036"/>
    <w:rsid w:val="007843FB"/>
    <w:rsid w:val="007C4037"/>
    <w:rsid w:val="007D72EA"/>
    <w:rsid w:val="007F241E"/>
    <w:rsid w:val="007F2783"/>
    <w:rsid w:val="00830D8D"/>
    <w:rsid w:val="008819F0"/>
    <w:rsid w:val="00894D80"/>
    <w:rsid w:val="0089768E"/>
    <w:rsid w:val="008C3208"/>
    <w:rsid w:val="008D0BDE"/>
    <w:rsid w:val="008E2465"/>
    <w:rsid w:val="008E795F"/>
    <w:rsid w:val="009110EC"/>
    <w:rsid w:val="00927031"/>
    <w:rsid w:val="00942ACA"/>
    <w:rsid w:val="00971A5D"/>
    <w:rsid w:val="009A399A"/>
    <w:rsid w:val="009E54CB"/>
    <w:rsid w:val="009F5323"/>
    <w:rsid w:val="00A053AA"/>
    <w:rsid w:val="00A2190A"/>
    <w:rsid w:val="00A42804"/>
    <w:rsid w:val="00A478EB"/>
    <w:rsid w:val="00A5515A"/>
    <w:rsid w:val="00A6258E"/>
    <w:rsid w:val="00A816BF"/>
    <w:rsid w:val="00AA4E33"/>
    <w:rsid w:val="00AB6BBA"/>
    <w:rsid w:val="00AC0808"/>
    <w:rsid w:val="00AF17BD"/>
    <w:rsid w:val="00AF3F7D"/>
    <w:rsid w:val="00B0111D"/>
    <w:rsid w:val="00B24567"/>
    <w:rsid w:val="00B34D3C"/>
    <w:rsid w:val="00B42B8A"/>
    <w:rsid w:val="00B521E3"/>
    <w:rsid w:val="00B524F8"/>
    <w:rsid w:val="00B56A99"/>
    <w:rsid w:val="00B85D8E"/>
    <w:rsid w:val="00BD5A82"/>
    <w:rsid w:val="00BE7923"/>
    <w:rsid w:val="00BF116E"/>
    <w:rsid w:val="00BF4D77"/>
    <w:rsid w:val="00C011EA"/>
    <w:rsid w:val="00C255F4"/>
    <w:rsid w:val="00C2734E"/>
    <w:rsid w:val="00C5325E"/>
    <w:rsid w:val="00CB00BB"/>
    <w:rsid w:val="00CB0E4C"/>
    <w:rsid w:val="00CC1CA9"/>
    <w:rsid w:val="00CD4F24"/>
    <w:rsid w:val="00CD5CFD"/>
    <w:rsid w:val="00CF000C"/>
    <w:rsid w:val="00D016C5"/>
    <w:rsid w:val="00D15B0F"/>
    <w:rsid w:val="00D26C40"/>
    <w:rsid w:val="00D2704B"/>
    <w:rsid w:val="00D340C4"/>
    <w:rsid w:val="00D628B0"/>
    <w:rsid w:val="00DB466F"/>
    <w:rsid w:val="00DC382D"/>
    <w:rsid w:val="00DC5D4E"/>
    <w:rsid w:val="00DD08F4"/>
    <w:rsid w:val="00DE1D4C"/>
    <w:rsid w:val="00E22504"/>
    <w:rsid w:val="00E252B3"/>
    <w:rsid w:val="00E3260D"/>
    <w:rsid w:val="00E36E20"/>
    <w:rsid w:val="00E437CB"/>
    <w:rsid w:val="00E81EFE"/>
    <w:rsid w:val="00E9739E"/>
    <w:rsid w:val="00EB4AA4"/>
    <w:rsid w:val="00EF44A6"/>
    <w:rsid w:val="00F000E8"/>
    <w:rsid w:val="00F07226"/>
    <w:rsid w:val="00F17524"/>
    <w:rsid w:val="00F3739B"/>
    <w:rsid w:val="00F37AB0"/>
    <w:rsid w:val="00F466CE"/>
    <w:rsid w:val="00F47C55"/>
    <w:rsid w:val="00F54D1E"/>
    <w:rsid w:val="00F66B88"/>
    <w:rsid w:val="00F852CD"/>
    <w:rsid w:val="00F856AB"/>
    <w:rsid w:val="00F949FF"/>
    <w:rsid w:val="00FD0D21"/>
    <w:rsid w:val="00FD0F8F"/>
    <w:rsid w:val="00FD39F2"/>
    <w:rsid w:val="00FF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91AB"/>
  <w15:chartTrackingRefBased/>
  <w15:docId w15:val="{A327BB17-2BFE-48E1-BD4B-4F996658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6BF"/>
    <w:pPr>
      <w:spacing w:line="278" w:lineRule="auto"/>
    </w:pPr>
    <w:rPr>
      <w:rFonts w:ascii="Arial" w:eastAsiaTheme="minorEastAsia" w:hAnsi="Arial"/>
      <w:sz w:val="24"/>
      <w:szCs w:val="24"/>
    </w:rPr>
  </w:style>
  <w:style w:type="paragraph" w:styleId="Heading1">
    <w:name w:val="heading 1"/>
    <w:basedOn w:val="Normal"/>
    <w:next w:val="Normal"/>
    <w:link w:val="Heading1Char"/>
    <w:uiPriority w:val="9"/>
    <w:qFormat/>
    <w:rsid w:val="004F3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B1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B1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F3B1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F3B1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3B1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3B1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3B1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B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B11"/>
    <w:rPr>
      <w:rFonts w:eastAsiaTheme="majorEastAsia"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sid w:val="004F3B11"/>
    <w:rPr>
      <w:rFonts w:eastAsiaTheme="majorEastAsia"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4F3B11"/>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4F3B11"/>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F3B11"/>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4F3B11"/>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4F3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B1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B11"/>
    <w:pPr>
      <w:spacing w:before="160"/>
      <w:jc w:val="center"/>
    </w:pPr>
    <w:rPr>
      <w:i/>
      <w:iCs/>
      <w:color w:val="404040" w:themeColor="text1" w:themeTint="BF"/>
    </w:rPr>
  </w:style>
  <w:style w:type="character" w:customStyle="1" w:styleId="QuoteChar">
    <w:name w:val="Quote Char"/>
    <w:basedOn w:val="DefaultParagraphFont"/>
    <w:link w:val="Quote"/>
    <w:uiPriority w:val="29"/>
    <w:rsid w:val="004F3B11"/>
    <w:rPr>
      <w:rFonts w:ascii="Arial" w:eastAsiaTheme="minorEastAsia" w:hAnsi="Arial"/>
      <w:i/>
      <w:iCs/>
      <w:color w:val="404040" w:themeColor="text1" w:themeTint="BF"/>
      <w:sz w:val="24"/>
      <w:szCs w:val="24"/>
    </w:rPr>
  </w:style>
  <w:style w:type="paragraph" w:styleId="ListParagraph">
    <w:name w:val="List Paragraph"/>
    <w:basedOn w:val="Normal"/>
    <w:uiPriority w:val="34"/>
    <w:qFormat/>
    <w:rsid w:val="004F3B11"/>
    <w:pPr>
      <w:ind w:left="720"/>
      <w:contextualSpacing/>
    </w:pPr>
  </w:style>
  <w:style w:type="character" w:styleId="IntenseEmphasis">
    <w:name w:val="Intense Emphasis"/>
    <w:basedOn w:val="DefaultParagraphFont"/>
    <w:uiPriority w:val="21"/>
    <w:qFormat/>
    <w:rsid w:val="004F3B11"/>
    <w:rPr>
      <w:i/>
      <w:iCs/>
      <w:color w:val="0F4761" w:themeColor="accent1" w:themeShade="BF"/>
    </w:rPr>
  </w:style>
  <w:style w:type="paragraph" w:styleId="IntenseQuote">
    <w:name w:val="Intense Quote"/>
    <w:basedOn w:val="Normal"/>
    <w:next w:val="Normal"/>
    <w:link w:val="IntenseQuoteChar"/>
    <w:uiPriority w:val="30"/>
    <w:qFormat/>
    <w:rsid w:val="004F3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B11"/>
    <w:rPr>
      <w:rFonts w:ascii="Arial" w:eastAsiaTheme="minorEastAsia" w:hAnsi="Arial"/>
      <w:i/>
      <w:iCs/>
      <w:color w:val="0F4761" w:themeColor="accent1" w:themeShade="BF"/>
      <w:sz w:val="24"/>
      <w:szCs w:val="24"/>
    </w:rPr>
  </w:style>
  <w:style w:type="character" w:styleId="IntenseReference">
    <w:name w:val="Intense Reference"/>
    <w:basedOn w:val="DefaultParagraphFont"/>
    <w:uiPriority w:val="32"/>
    <w:qFormat/>
    <w:rsid w:val="004F3B11"/>
    <w:rPr>
      <w:b/>
      <w:bCs/>
      <w:smallCaps/>
      <w:color w:val="0F4761" w:themeColor="accent1" w:themeShade="BF"/>
      <w:spacing w:val="5"/>
    </w:rPr>
  </w:style>
  <w:style w:type="paragraph" w:styleId="NormalWeb">
    <w:name w:val="Normal (Web)"/>
    <w:basedOn w:val="Normal"/>
    <w:uiPriority w:val="99"/>
    <w:semiHidden/>
    <w:unhideWhenUsed/>
    <w:rsid w:val="004F3B1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F3B11"/>
    <w:rPr>
      <w:b/>
      <w:bCs/>
    </w:rPr>
  </w:style>
  <w:style w:type="character" w:styleId="Emphasis">
    <w:name w:val="Emphasis"/>
    <w:basedOn w:val="DefaultParagraphFont"/>
    <w:uiPriority w:val="20"/>
    <w:qFormat/>
    <w:rsid w:val="004F3B11"/>
    <w:rPr>
      <w:i/>
      <w:iCs/>
    </w:rPr>
  </w:style>
  <w:style w:type="character" w:styleId="Hyperlink">
    <w:name w:val="Hyperlink"/>
    <w:basedOn w:val="DefaultParagraphFont"/>
    <w:uiPriority w:val="99"/>
    <w:unhideWhenUsed/>
    <w:rsid w:val="004F3B11"/>
    <w:rPr>
      <w:color w:val="0000FF"/>
      <w:u w:val="single"/>
    </w:rPr>
  </w:style>
  <w:style w:type="character" w:styleId="UnresolvedMention">
    <w:name w:val="Unresolved Mention"/>
    <w:basedOn w:val="DefaultParagraphFont"/>
    <w:uiPriority w:val="99"/>
    <w:semiHidden/>
    <w:unhideWhenUsed/>
    <w:rsid w:val="004F3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2095">
      <w:bodyDiv w:val="1"/>
      <w:marLeft w:val="0"/>
      <w:marRight w:val="0"/>
      <w:marTop w:val="0"/>
      <w:marBottom w:val="0"/>
      <w:divBdr>
        <w:top w:val="none" w:sz="0" w:space="0" w:color="auto"/>
        <w:left w:val="none" w:sz="0" w:space="0" w:color="auto"/>
        <w:bottom w:val="none" w:sz="0" w:space="0" w:color="auto"/>
        <w:right w:val="none" w:sz="0" w:space="0" w:color="auto"/>
      </w:divBdr>
    </w:div>
    <w:div w:id="14095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bheadtech.com" TargetMode="Externa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 Gonzalez</dc:creator>
  <cp:keywords/>
  <dc:description/>
  <cp:lastModifiedBy>Janie Gonzalez</cp:lastModifiedBy>
  <cp:revision>6</cp:revision>
  <dcterms:created xsi:type="dcterms:W3CDTF">2024-09-19T19:02:00Z</dcterms:created>
  <dcterms:modified xsi:type="dcterms:W3CDTF">2024-09-19T19:30:00Z</dcterms:modified>
</cp:coreProperties>
</file>