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8DC7" w14:textId="77777777" w:rsidR="0015034F" w:rsidRPr="0015034F" w:rsidRDefault="0015034F" w:rsidP="0015034F">
      <w:pPr>
        <w:pStyle w:val="NormalWeb"/>
        <w:rPr>
          <w:rFonts w:ascii="Calibri Light" w:hAnsi="Calibri Light" w:cs="Calibri Light"/>
          <w:sz w:val="25"/>
          <w:szCs w:val="25"/>
        </w:rPr>
      </w:pPr>
      <w:r w:rsidRPr="0015034F">
        <w:rPr>
          <w:rStyle w:val="Strong"/>
          <w:rFonts w:ascii="Calibri Light" w:eastAsiaTheme="majorEastAsia" w:hAnsi="Calibri Light" w:cs="Calibri Light"/>
          <w:b w:val="0"/>
          <w:bCs w:val="0"/>
          <w:sz w:val="25"/>
          <w:szCs w:val="25"/>
        </w:rPr>
        <w:t>FOR IMMEDIATE RELEASE</w:t>
      </w:r>
    </w:p>
    <w:p w14:paraId="5FE5E94E" w14:textId="77777777" w:rsidR="0015034F" w:rsidRPr="0015034F" w:rsidRDefault="0015034F" w:rsidP="0015034F">
      <w:pPr>
        <w:pStyle w:val="NormalWeb"/>
        <w:rPr>
          <w:rFonts w:ascii="Calibri Light" w:hAnsi="Calibri Light" w:cs="Calibri Light"/>
          <w:sz w:val="25"/>
          <w:szCs w:val="25"/>
        </w:rPr>
      </w:pPr>
      <w:r w:rsidRPr="00075A81">
        <w:rPr>
          <w:rStyle w:val="Strong"/>
          <w:rFonts w:ascii="Calibri Light" w:eastAsiaTheme="majorEastAsia" w:hAnsi="Calibri Light" w:cs="Calibri Light"/>
          <w:sz w:val="25"/>
          <w:szCs w:val="25"/>
        </w:rPr>
        <w:t>Secure Investment Management Ranks #158 on the 2025 Inc. 5000 List of America’s Fastest-Growing Private Companies</w:t>
      </w:r>
      <w:r w:rsidRPr="0015034F">
        <w:rPr>
          <w:rFonts w:ascii="Calibri Light" w:hAnsi="Calibri Light" w:cs="Calibri Light"/>
          <w:sz w:val="25"/>
          <w:szCs w:val="25"/>
        </w:rPr>
        <w:br/>
      </w:r>
      <w:r w:rsidRPr="0015034F">
        <w:rPr>
          <w:rStyle w:val="Emphasis"/>
          <w:rFonts w:ascii="Calibri Light" w:eastAsiaTheme="majorEastAsia" w:hAnsi="Calibri Light" w:cs="Calibri Light"/>
          <w:i w:val="0"/>
          <w:iCs w:val="0"/>
          <w:sz w:val="25"/>
          <w:szCs w:val="25"/>
        </w:rPr>
        <w:t>Second Consecutive Year on the List Marks a 78% Leap in National Ranking</w:t>
      </w:r>
    </w:p>
    <w:p w14:paraId="3F9E096F" w14:textId="4BB3793F" w:rsidR="0015034F" w:rsidRPr="0042739C" w:rsidRDefault="0015034F" w:rsidP="0015034F">
      <w:pPr>
        <w:pStyle w:val="NormalWeb"/>
        <w:rPr>
          <w:rFonts w:ascii="Calibri Light" w:hAnsi="Calibri Light" w:cs="Calibri Light"/>
          <w:sz w:val="25"/>
          <w:szCs w:val="25"/>
        </w:rPr>
      </w:pPr>
      <w:r w:rsidRPr="00075A81">
        <w:rPr>
          <w:rStyle w:val="Strong"/>
          <w:rFonts w:ascii="Calibri Light" w:eastAsiaTheme="majorEastAsia" w:hAnsi="Calibri Light" w:cs="Calibri Light"/>
          <w:sz w:val="25"/>
          <w:szCs w:val="25"/>
        </w:rPr>
        <w:t>Tucson</w:t>
      </w:r>
      <w:r w:rsidRPr="00075A81">
        <w:rPr>
          <w:rStyle w:val="Strong"/>
          <w:rFonts w:ascii="Calibri Light" w:eastAsiaTheme="majorEastAsia" w:hAnsi="Calibri Light" w:cs="Calibri Light"/>
          <w:sz w:val="25"/>
          <w:szCs w:val="25"/>
        </w:rPr>
        <w:t>, AZ – August 12, 2025</w:t>
      </w:r>
      <w:r w:rsidRPr="0015034F">
        <w:rPr>
          <w:rFonts w:ascii="Calibri Light" w:hAnsi="Calibri Light" w:cs="Calibri Light"/>
          <w:sz w:val="25"/>
          <w:szCs w:val="25"/>
        </w:rPr>
        <w:t xml:space="preserve"> — Secure Investment Management (SIM), a rapidly growing </w:t>
      </w:r>
      <w:r w:rsidRPr="0015034F">
        <w:rPr>
          <w:rFonts w:ascii="Calibri Light" w:hAnsi="Calibri Light" w:cs="Calibri Light"/>
          <w:sz w:val="25"/>
          <w:szCs w:val="25"/>
        </w:rPr>
        <w:t>Financial Services firm</w:t>
      </w:r>
      <w:r w:rsidRPr="0015034F">
        <w:rPr>
          <w:rFonts w:ascii="Calibri Light" w:hAnsi="Calibri Light" w:cs="Calibri Light"/>
          <w:sz w:val="25"/>
          <w:szCs w:val="25"/>
        </w:rPr>
        <w:t xml:space="preserve">, has been named to the 2025 </w:t>
      </w:r>
      <w:r w:rsidRPr="00075A81">
        <w:rPr>
          <w:rStyle w:val="Strong"/>
          <w:rFonts w:ascii="Calibri Light" w:eastAsiaTheme="majorEastAsia" w:hAnsi="Calibri Light" w:cs="Calibri Light"/>
          <w:sz w:val="25"/>
          <w:szCs w:val="25"/>
        </w:rPr>
        <w:t>Inc. 5000 list of America’s fastest-growing private companies</w:t>
      </w:r>
      <w:r w:rsidRPr="0015034F">
        <w:rPr>
          <w:rFonts w:ascii="Calibri Light" w:hAnsi="Calibri Light" w:cs="Calibri Light"/>
          <w:sz w:val="25"/>
          <w:szCs w:val="25"/>
        </w:rPr>
        <w:t xml:space="preserve"> for the second consecutive year — this time breaking into the </w:t>
      </w:r>
      <w:r w:rsidRPr="00075A81">
        <w:rPr>
          <w:rStyle w:val="Strong"/>
          <w:rFonts w:ascii="Calibri Light" w:eastAsiaTheme="majorEastAsia" w:hAnsi="Calibri Light" w:cs="Calibri Light"/>
          <w:sz w:val="25"/>
          <w:szCs w:val="25"/>
        </w:rPr>
        <w:t>top 200</w:t>
      </w:r>
      <w:r w:rsidRPr="0015034F">
        <w:rPr>
          <w:rFonts w:ascii="Calibri Light" w:hAnsi="Calibri Light" w:cs="Calibri Light"/>
          <w:sz w:val="25"/>
          <w:szCs w:val="25"/>
        </w:rPr>
        <w:t>.</w:t>
      </w:r>
    </w:p>
    <w:p w14:paraId="2CDCCFB3" w14:textId="5670D944" w:rsidR="0015034F" w:rsidRPr="0042739C" w:rsidRDefault="0015034F" w:rsidP="0015034F">
      <w:pPr>
        <w:pStyle w:val="NormalWeb"/>
        <w:rPr>
          <w:rFonts w:ascii="Calibri Light" w:hAnsi="Calibri Light" w:cs="Calibri Light"/>
          <w:sz w:val="25"/>
          <w:szCs w:val="25"/>
        </w:rPr>
      </w:pPr>
      <w:r w:rsidRPr="0042739C">
        <w:rPr>
          <w:rFonts w:ascii="Calibri Light" w:hAnsi="Calibri Light" w:cs="Calibri Light"/>
          <w:sz w:val="25"/>
          <w:szCs w:val="25"/>
        </w:rPr>
        <w:t xml:space="preserve">SIM ranked </w:t>
      </w:r>
      <w:r w:rsidRPr="0042739C">
        <w:rPr>
          <w:rStyle w:val="Strong"/>
          <w:rFonts w:ascii="Calibri Light" w:eastAsiaTheme="majorEastAsia" w:hAnsi="Calibri Light" w:cs="Calibri Light"/>
          <w:sz w:val="25"/>
          <w:szCs w:val="25"/>
        </w:rPr>
        <w:t>#158 nationwide</w:t>
      </w:r>
      <w:r w:rsidRPr="0042739C">
        <w:rPr>
          <w:rFonts w:ascii="Calibri Light" w:hAnsi="Calibri Light" w:cs="Calibri Light"/>
          <w:sz w:val="25"/>
          <w:szCs w:val="25"/>
        </w:rPr>
        <w:t xml:space="preserve">, </w:t>
      </w:r>
      <w:r w:rsidRPr="0042739C">
        <w:rPr>
          <w:rStyle w:val="Strong"/>
          <w:rFonts w:ascii="Calibri Light" w:eastAsiaTheme="majorEastAsia" w:hAnsi="Calibri Light" w:cs="Calibri Light"/>
          <w:sz w:val="25"/>
          <w:szCs w:val="25"/>
        </w:rPr>
        <w:t>#4 in Arizona</w:t>
      </w:r>
      <w:r w:rsidRPr="0042739C">
        <w:rPr>
          <w:rFonts w:ascii="Calibri Light" w:hAnsi="Calibri Light" w:cs="Calibri Light"/>
          <w:sz w:val="25"/>
          <w:szCs w:val="25"/>
        </w:rPr>
        <w:t xml:space="preserve">, and </w:t>
      </w:r>
      <w:r w:rsidRPr="0042739C">
        <w:rPr>
          <w:rStyle w:val="Strong"/>
          <w:rFonts w:ascii="Calibri Light" w:eastAsiaTheme="majorEastAsia" w:hAnsi="Calibri Light" w:cs="Calibri Light"/>
          <w:sz w:val="25"/>
          <w:szCs w:val="25"/>
        </w:rPr>
        <w:t>#14 in Financial Services</w:t>
      </w:r>
      <w:r w:rsidRPr="0042739C">
        <w:rPr>
          <w:rFonts w:ascii="Calibri Light" w:hAnsi="Calibri Light" w:cs="Calibri Light"/>
          <w:sz w:val="25"/>
          <w:szCs w:val="25"/>
        </w:rPr>
        <w:t xml:space="preserve">, soaring from last year’s debut at #722. </w:t>
      </w:r>
      <w:r w:rsidR="0042739C" w:rsidRPr="0042739C">
        <w:rPr>
          <w:rFonts w:ascii="Calibri Light" w:hAnsi="Calibri Light" w:cs="Calibri Light"/>
          <w:sz w:val="25"/>
          <w:szCs w:val="25"/>
        </w:rPr>
        <w:t xml:space="preserve">The firm posted an extraordinary </w:t>
      </w:r>
      <w:r w:rsidR="0042739C" w:rsidRPr="0042739C">
        <w:rPr>
          <w:rStyle w:val="Strong"/>
          <w:rFonts w:ascii="Calibri Light" w:eastAsiaTheme="majorEastAsia" w:hAnsi="Calibri Light" w:cs="Calibri Light"/>
          <w:sz w:val="25"/>
          <w:szCs w:val="25"/>
        </w:rPr>
        <w:t>2,477% three-year growth rate</w:t>
      </w:r>
      <w:r w:rsidR="0042739C" w:rsidRPr="0042739C">
        <w:rPr>
          <w:rFonts w:ascii="Calibri Light" w:hAnsi="Calibri Light" w:cs="Calibri Light"/>
          <w:sz w:val="25"/>
          <w:szCs w:val="25"/>
        </w:rPr>
        <w:t xml:space="preserve">, placing it in the </w:t>
      </w:r>
      <w:r w:rsidR="0042739C" w:rsidRPr="0042739C">
        <w:rPr>
          <w:rStyle w:val="Strong"/>
          <w:rFonts w:ascii="Calibri Light" w:eastAsiaTheme="majorEastAsia" w:hAnsi="Calibri Light" w:cs="Calibri Light"/>
          <w:sz w:val="25"/>
          <w:szCs w:val="25"/>
        </w:rPr>
        <w:t>top 0.005% of all U.S. businesses</w:t>
      </w:r>
      <w:r w:rsidR="0042739C" w:rsidRPr="0042739C">
        <w:rPr>
          <w:rFonts w:ascii="Calibri Light" w:hAnsi="Calibri Light" w:cs="Calibri Light"/>
          <w:sz w:val="25"/>
          <w:szCs w:val="25"/>
        </w:rPr>
        <w:t xml:space="preserve"> for growth.</w:t>
      </w:r>
    </w:p>
    <w:p w14:paraId="2E18E0D8" w14:textId="77777777" w:rsidR="0015034F" w:rsidRPr="0015034F" w:rsidRDefault="0015034F" w:rsidP="0015034F">
      <w:pPr>
        <w:pStyle w:val="NormalWeb"/>
        <w:rPr>
          <w:rFonts w:ascii="Calibri Light" w:hAnsi="Calibri Light" w:cs="Calibri Light"/>
          <w:sz w:val="25"/>
          <w:szCs w:val="25"/>
        </w:rPr>
      </w:pPr>
      <w:r w:rsidRPr="0015034F">
        <w:rPr>
          <w:rFonts w:ascii="Calibri Light" w:hAnsi="Calibri Light" w:cs="Calibri Light"/>
          <w:sz w:val="25"/>
          <w:szCs w:val="25"/>
        </w:rPr>
        <w:t xml:space="preserve">This achievement also marks a rare distinction for Founder &amp; CEO </w:t>
      </w:r>
      <w:r w:rsidRPr="00075A81">
        <w:rPr>
          <w:rStyle w:val="Strong"/>
          <w:rFonts w:ascii="Calibri Light" w:eastAsiaTheme="majorEastAsia" w:hAnsi="Calibri Light" w:cs="Calibri Light"/>
          <w:sz w:val="25"/>
          <w:szCs w:val="25"/>
        </w:rPr>
        <w:t>Josh Mellberg</w:t>
      </w:r>
      <w:r w:rsidRPr="0015034F">
        <w:rPr>
          <w:rFonts w:ascii="Calibri Light" w:hAnsi="Calibri Light" w:cs="Calibri Light"/>
          <w:sz w:val="25"/>
          <w:szCs w:val="25"/>
        </w:rPr>
        <w:t xml:space="preserve"> — it is the </w:t>
      </w:r>
      <w:r w:rsidRPr="00075A81">
        <w:rPr>
          <w:rStyle w:val="Strong"/>
          <w:rFonts w:ascii="Calibri Light" w:eastAsiaTheme="majorEastAsia" w:hAnsi="Calibri Light" w:cs="Calibri Light"/>
          <w:sz w:val="25"/>
          <w:szCs w:val="25"/>
        </w:rPr>
        <w:t>second company he has led to a place on the Inc. 5000 list</w:t>
      </w:r>
      <w:r w:rsidRPr="0015034F">
        <w:rPr>
          <w:rFonts w:ascii="Calibri Light" w:hAnsi="Calibri Light" w:cs="Calibri Light"/>
          <w:sz w:val="25"/>
          <w:szCs w:val="25"/>
        </w:rPr>
        <w:t>, further cementing his reputation for building high-performance organizations.</w:t>
      </w:r>
    </w:p>
    <w:p w14:paraId="010BC67A" w14:textId="054C16AF" w:rsidR="0015034F" w:rsidRPr="00075A81" w:rsidRDefault="0015034F" w:rsidP="0015034F">
      <w:pPr>
        <w:pStyle w:val="NormalWeb"/>
        <w:rPr>
          <w:rStyle w:val="Strong"/>
          <w:rFonts w:ascii="Calibri Light" w:eastAsiaTheme="majorEastAsia" w:hAnsi="Calibri Light" w:cs="Calibri Light"/>
          <w:sz w:val="25"/>
          <w:szCs w:val="25"/>
        </w:rPr>
      </w:pPr>
      <w:r w:rsidRPr="00075A81">
        <w:rPr>
          <w:rStyle w:val="Strong"/>
          <w:rFonts w:ascii="Calibri Light" w:eastAsiaTheme="majorEastAsia" w:hAnsi="Calibri Light" w:cs="Calibri Light"/>
          <w:sz w:val="25"/>
          <w:szCs w:val="25"/>
        </w:rPr>
        <w:t>“Our success belongs to the people — our agents, our team members, and the clients we serve every day,”</w:t>
      </w:r>
      <w:r w:rsidRPr="0015034F">
        <w:rPr>
          <w:rStyle w:val="Strong"/>
          <w:rFonts w:ascii="Calibri Light" w:eastAsiaTheme="majorEastAsia" w:hAnsi="Calibri Light" w:cs="Calibri Light"/>
          <w:b w:val="0"/>
          <w:bCs w:val="0"/>
          <w:sz w:val="25"/>
          <w:szCs w:val="25"/>
        </w:rPr>
        <w:t xml:space="preserve"> said Josh Mellberg, Founder and CEO of</w:t>
      </w:r>
      <w:r w:rsidRPr="0015034F">
        <w:rPr>
          <w:rStyle w:val="Strong"/>
          <w:rFonts w:ascii="Calibri Light" w:eastAsiaTheme="majorEastAsia" w:hAnsi="Calibri Light" w:cs="Calibri Light"/>
          <w:b w:val="0"/>
          <w:bCs w:val="0"/>
          <w:sz w:val="25"/>
          <w:szCs w:val="25"/>
        </w:rPr>
        <w:t xml:space="preserve"> Secure Investment Management</w:t>
      </w:r>
      <w:r w:rsidRPr="0015034F">
        <w:rPr>
          <w:rStyle w:val="Strong"/>
          <w:rFonts w:ascii="Calibri Light" w:eastAsiaTheme="majorEastAsia" w:hAnsi="Calibri Light" w:cs="Calibri Light"/>
          <w:b w:val="0"/>
          <w:bCs w:val="0"/>
          <w:sz w:val="25"/>
          <w:szCs w:val="25"/>
        </w:rPr>
        <w:t xml:space="preserve">. </w:t>
      </w:r>
      <w:r w:rsidRPr="00075A81">
        <w:rPr>
          <w:rStyle w:val="Strong"/>
          <w:rFonts w:ascii="Calibri Light" w:eastAsiaTheme="majorEastAsia" w:hAnsi="Calibri Light" w:cs="Calibri Light"/>
          <w:sz w:val="25"/>
          <w:szCs w:val="25"/>
        </w:rPr>
        <w:t>“Making this list two years in a row is an honor, but what matters most is how we’re growing: with integrity, innovation, and a relentless focus on creating real value for families. Every win we celebrate is shared with the people who’ve believed in our mission from the start. And the best part is — we’re just getting started.”</w:t>
      </w:r>
    </w:p>
    <w:p w14:paraId="78115523" w14:textId="374A4317" w:rsidR="0015034F" w:rsidRPr="0015034F" w:rsidRDefault="0015034F" w:rsidP="00977F50">
      <w:pPr>
        <w:pStyle w:val="NormalWeb"/>
        <w:rPr>
          <w:rFonts w:ascii="Calibri Light" w:hAnsi="Calibri Light" w:cs="Calibri Light"/>
          <w:sz w:val="25"/>
          <w:szCs w:val="25"/>
        </w:rPr>
      </w:pPr>
      <w:r w:rsidRPr="0015034F">
        <w:rPr>
          <w:rFonts w:ascii="Calibri Light" w:hAnsi="Calibri Light" w:cs="Calibri Light"/>
          <w:sz w:val="25"/>
          <w:szCs w:val="25"/>
        </w:rPr>
        <w:t>Secure Investment Management</w:t>
      </w:r>
      <w:r w:rsidRPr="0015034F">
        <w:rPr>
          <w:rFonts w:ascii="Calibri Light" w:hAnsi="Calibri Light" w:cs="Calibri Light"/>
          <w:sz w:val="25"/>
          <w:szCs w:val="25"/>
        </w:rPr>
        <w:t xml:space="preserve"> provides clients with trusted, comprehensive financial planning and investment management services. The firm’s rapid growth reflects not only </w:t>
      </w:r>
      <w:r w:rsidRPr="004125EA">
        <w:rPr>
          <w:rFonts w:ascii="Calibri Light" w:hAnsi="Calibri Light" w:cs="Calibri Light"/>
          <w:b/>
          <w:bCs/>
          <w:sz w:val="25"/>
          <w:szCs w:val="25"/>
        </w:rPr>
        <w:t>strong market demand</w:t>
      </w:r>
      <w:r w:rsidRPr="0015034F">
        <w:rPr>
          <w:rFonts w:ascii="Calibri Light" w:hAnsi="Calibri Light" w:cs="Calibri Light"/>
          <w:sz w:val="25"/>
          <w:szCs w:val="25"/>
        </w:rPr>
        <w:t xml:space="preserve">, but also an </w:t>
      </w:r>
      <w:r w:rsidRPr="004125EA">
        <w:rPr>
          <w:rFonts w:ascii="Calibri Light" w:hAnsi="Calibri Light" w:cs="Calibri Light"/>
          <w:b/>
          <w:bCs/>
          <w:sz w:val="25"/>
          <w:szCs w:val="25"/>
        </w:rPr>
        <w:t>unwavering commitment</w:t>
      </w:r>
      <w:r w:rsidRPr="0015034F">
        <w:rPr>
          <w:rFonts w:ascii="Calibri Light" w:hAnsi="Calibri Light" w:cs="Calibri Light"/>
          <w:sz w:val="25"/>
          <w:szCs w:val="25"/>
        </w:rPr>
        <w:t xml:space="preserve"> to delivering tailored, goal-focused solutions and equipping its network of advisors with the tools and support they need to succeed.</w:t>
      </w:r>
    </w:p>
    <w:p w14:paraId="2D5DE60D" w14:textId="77777777" w:rsidR="00075A81" w:rsidRPr="00075A81" w:rsidRDefault="00075A81" w:rsidP="00075A81">
      <w:pPr>
        <w:rPr>
          <w:rStyle w:val="Strong"/>
          <w:rFonts w:ascii="Calibri Light" w:hAnsi="Calibri Light" w:cs="Calibri Light"/>
          <w:sz w:val="25"/>
          <w:szCs w:val="25"/>
        </w:rPr>
      </w:pPr>
      <w:r w:rsidRPr="00075A81">
        <w:rPr>
          <w:rStyle w:val="Strong"/>
          <w:rFonts w:ascii="Calibri Light" w:hAnsi="Calibri Light" w:cs="Calibri Light"/>
          <w:sz w:val="25"/>
          <w:szCs w:val="25"/>
        </w:rPr>
        <w:t>About Secure Investment Management</w:t>
      </w:r>
    </w:p>
    <w:p w14:paraId="7FEAB0EB" w14:textId="2D97E7A4" w:rsidR="00977F50" w:rsidRDefault="00075A81" w:rsidP="00075A81">
      <w:pPr>
        <w:rPr>
          <w:rStyle w:val="Strong"/>
          <w:rFonts w:ascii="Calibri Light" w:hAnsi="Calibri Light" w:cs="Calibri Light"/>
          <w:b w:val="0"/>
          <w:bCs w:val="0"/>
          <w:sz w:val="25"/>
          <w:szCs w:val="25"/>
        </w:rPr>
      </w:pPr>
      <w:r w:rsidRPr="00075A81">
        <w:rPr>
          <w:rStyle w:val="Strong"/>
          <w:rFonts w:ascii="Calibri Light" w:hAnsi="Calibri Light" w:cs="Calibri Light"/>
          <w:b w:val="0"/>
          <w:bCs w:val="0"/>
          <w:sz w:val="25"/>
          <w:szCs w:val="25"/>
        </w:rPr>
        <w:t xml:space="preserve">Secure Investment Management (SIM) is an independent Registered Investment Adviser dedicated to helping families protect and grow their wealth with clarity and confidence. Through personalized financial planning and disciplined investment strategies, SIM serves clients across multiple regions, providing trusted guidance and results-driven solutions. Founded by industry veteran Josh Mellberg, SIM is headquartered in </w:t>
      </w:r>
      <w:r>
        <w:rPr>
          <w:rStyle w:val="Strong"/>
          <w:rFonts w:ascii="Calibri Light" w:hAnsi="Calibri Light" w:cs="Calibri Light"/>
          <w:b w:val="0"/>
          <w:bCs w:val="0"/>
          <w:sz w:val="25"/>
          <w:szCs w:val="25"/>
        </w:rPr>
        <w:t>Tucson</w:t>
      </w:r>
      <w:r w:rsidRPr="00075A81">
        <w:rPr>
          <w:rStyle w:val="Strong"/>
          <w:rFonts w:ascii="Calibri Light" w:hAnsi="Calibri Light" w:cs="Calibri Light"/>
          <w:b w:val="0"/>
          <w:bCs w:val="0"/>
          <w:sz w:val="25"/>
          <w:szCs w:val="25"/>
        </w:rPr>
        <w:t>, Arizona, and powered by a network of advisors committed to delivering exceptional service and long-term value.</w:t>
      </w:r>
    </w:p>
    <w:p w14:paraId="7F389FCB" w14:textId="77777777" w:rsidR="006330E1" w:rsidRDefault="006330E1" w:rsidP="00075A81">
      <w:pPr>
        <w:rPr>
          <w:rStyle w:val="Strong"/>
          <w:rFonts w:ascii="Calibri Light" w:hAnsi="Calibri Light" w:cs="Calibri Light"/>
          <w:b w:val="0"/>
          <w:bCs w:val="0"/>
          <w:sz w:val="25"/>
          <w:szCs w:val="25"/>
        </w:rPr>
      </w:pPr>
    </w:p>
    <w:p w14:paraId="4E5B1F4B" w14:textId="77777777" w:rsidR="00802847" w:rsidRDefault="00802847" w:rsidP="00075A81">
      <w:pPr>
        <w:rPr>
          <w:b/>
          <w:bCs/>
        </w:rPr>
      </w:pPr>
    </w:p>
    <w:p w14:paraId="75F029E6" w14:textId="03B9A951" w:rsidR="00802847" w:rsidRDefault="00802847" w:rsidP="00075A81">
      <w:pPr>
        <w:rPr>
          <w:rFonts w:ascii="Calibri Light" w:hAnsi="Calibri Light" w:cs="Calibri Light"/>
          <w:b/>
          <w:bCs/>
          <w:sz w:val="25"/>
          <w:szCs w:val="25"/>
        </w:rPr>
      </w:pPr>
      <w:r>
        <w:rPr>
          <w:rFonts w:ascii="Calibri Light" w:hAnsi="Calibri Light" w:cs="Calibri Light"/>
          <w:b/>
          <w:bCs/>
          <w:noProof/>
          <w:sz w:val="25"/>
          <w:szCs w:val="25"/>
        </w:rPr>
        <w:drawing>
          <wp:inline distT="0" distB="0" distL="0" distR="0" wp14:anchorId="04A13C48" wp14:editId="4850FA91">
            <wp:extent cx="2786743" cy="2786743"/>
            <wp:effectExtent l="0" t="0" r="0" b="0"/>
            <wp:docPr id="671992206" name="Picture 1" descr="A black and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92206" name="Picture 1" descr="A black and blue background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0092" cy="2810092"/>
                    </a:xfrm>
                    <a:prstGeom prst="rect">
                      <a:avLst/>
                    </a:prstGeom>
                  </pic:spPr>
                </pic:pic>
              </a:graphicData>
            </a:graphic>
          </wp:inline>
        </w:drawing>
      </w:r>
    </w:p>
    <w:p w14:paraId="34771C0D" w14:textId="77777777" w:rsidR="00802847" w:rsidRDefault="00802847" w:rsidP="00075A81">
      <w:pPr>
        <w:rPr>
          <w:rFonts w:ascii="Calibri Light" w:hAnsi="Calibri Light" w:cs="Calibri Light"/>
          <w:b/>
          <w:bCs/>
          <w:sz w:val="25"/>
          <w:szCs w:val="25"/>
        </w:rPr>
      </w:pPr>
    </w:p>
    <w:p w14:paraId="2429FE72" w14:textId="2B571F1A" w:rsidR="00802847" w:rsidRPr="0045189D" w:rsidRDefault="00802847" w:rsidP="00075A81">
      <w:pPr>
        <w:rPr>
          <w:rFonts w:ascii="Calibri Light" w:hAnsi="Calibri Light" w:cs="Calibri Light"/>
          <w:b/>
          <w:bCs/>
          <w:sz w:val="25"/>
          <w:szCs w:val="25"/>
        </w:rPr>
      </w:pPr>
    </w:p>
    <w:sectPr w:rsidR="00802847" w:rsidRPr="00451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50"/>
    <w:rsid w:val="00072B8C"/>
    <w:rsid w:val="00075A81"/>
    <w:rsid w:val="0015034F"/>
    <w:rsid w:val="004125EA"/>
    <w:rsid w:val="0042739C"/>
    <w:rsid w:val="0045189D"/>
    <w:rsid w:val="006330E1"/>
    <w:rsid w:val="007A17EB"/>
    <w:rsid w:val="00802847"/>
    <w:rsid w:val="00977F50"/>
    <w:rsid w:val="00DC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3963E"/>
  <w15:chartTrackingRefBased/>
  <w15:docId w15:val="{BAA6FFFD-956C-9A41-A474-E9CF51D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F50"/>
    <w:rPr>
      <w:rFonts w:eastAsiaTheme="majorEastAsia" w:cstheme="majorBidi"/>
      <w:color w:val="272727" w:themeColor="text1" w:themeTint="D8"/>
    </w:rPr>
  </w:style>
  <w:style w:type="paragraph" w:styleId="Title">
    <w:name w:val="Title"/>
    <w:basedOn w:val="Normal"/>
    <w:next w:val="Normal"/>
    <w:link w:val="TitleChar"/>
    <w:uiPriority w:val="10"/>
    <w:qFormat/>
    <w:rsid w:val="00977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F50"/>
    <w:pPr>
      <w:spacing w:before="160"/>
      <w:jc w:val="center"/>
    </w:pPr>
    <w:rPr>
      <w:i/>
      <w:iCs/>
      <w:color w:val="404040" w:themeColor="text1" w:themeTint="BF"/>
    </w:rPr>
  </w:style>
  <w:style w:type="character" w:customStyle="1" w:styleId="QuoteChar">
    <w:name w:val="Quote Char"/>
    <w:basedOn w:val="DefaultParagraphFont"/>
    <w:link w:val="Quote"/>
    <w:uiPriority w:val="29"/>
    <w:rsid w:val="00977F50"/>
    <w:rPr>
      <w:i/>
      <w:iCs/>
      <w:color w:val="404040" w:themeColor="text1" w:themeTint="BF"/>
    </w:rPr>
  </w:style>
  <w:style w:type="paragraph" w:styleId="ListParagraph">
    <w:name w:val="List Paragraph"/>
    <w:basedOn w:val="Normal"/>
    <w:uiPriority w:val="34"/>
    <w:qFormat/>
    <w:rsid w:val="00977F50"/>
    <w:pPr>
      <w:ind w:left="720"/>
      <w:contextualSpacing/>
    </w:pPr>
  </w:style>
  <w:style w:type="character" w:styleId="IntenseEmphasis">
    <w:name w:val="Intense Emphasis"/>
    <w:basedOn w:val="DefaultParagraphFont"/>
    <w:uiPriority w:val="21"/>
    <w:qFormat/>
    <w:rsid w:val="00977F50"/>
    <w:rPr>
      <w:i/>
      <w:iCs/>
      <w:color w:val="0F4761" w:themeColor="accent1" w:themeShade="BF"/>
    </w:rPr>
  </w:style>
  <w:style w:type="paragraph" w:styleId="IntenseQuote">
    <w:name w:val="Intense Quote"/>
    <w:basedOn w:val="Normal"/>
    <w:next w:val="Normal"/>
    <w:link w:val="IntenseQuoteChar"/>
    <w:uiPriority w:val="30"/>
    <w:qFormat/>
    <w:rsid w:val="00977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F50"/>
    <w:rPr>
      <w:i/>
      <w:iCs/>
      <w:color w:val="0F4761" w:themeColor="accent1" w:themeShade="BF"/>
    </w:rPr>
  </w:style>
  <w:style w:type="character" w:styleId="IntenseReference">
    <w:name w:val="Intense Reference"/>
    <w:basedOn w:val="DefaultParagraphFont"/>
    <w:uiPriority w:val="32"/>
    <w:qFormat/>
    <w:rsid w:val="00977F50"/>
    <w:rPr>
      <w:b/>
      <w:bCs/>
      <w:smallCaps/>
      <w:color w:val="0F4761" w:themeColor="accent1" w:themeShade="BF"/>
      <w:spacing w:val="5"/>
    </w:rPr>
  </w:style>
  <w:style w:type="paragraph" w:styleId="NormalWeb">
    <w:name w:val="Normal (Web)"/>
    <w:basedOn w:val="Normal"/>
    <w:uiPriority w:val="99"/>
    <w:semiHidden/>
    <w:unhideWhenUsed/>
    <w:rsid w:val="00977F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77F50"/>
    <w:rPr>
      <w:b/>
      <w:bCs/>
    </w:rPr>
  </w:style>
  <w:style w:type="character" w:styleId="Emphasis">
    <w:name w:val="Emphasis"/>
    <w:basedOn w:val="DefaultParagraphFont"/>
    <w:uiPriority w:val="20"/>
    <w:qFormat/>
    <w:rsid w:val="00150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DF668-65E3-0F4C-A431-7D0EA6E5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Mellberg</dc:creator>
  <cp:keywords/>
  <dc:description/>
  <cp:lastModifiedBy>Marlene Mellberg</cp:lastModifiedBy>
  <cp:revision>3</cp:revision>
  <dcterms:created xsi:type="dcterms:W3CDTF">2025-08-12T22:40:00Z</dcterms:created>
  <dcterms:modified xsi:type="dcterms:W3CDTF">2025-08-12T23:17:00Z</dcterms:modified>
</cp:coreProperties>
</file>