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7FE4C" w14:textId="77777777" w:rsidR="00FE188F" w:rsidRPr="00FE188F" w:rsidRDefault="00FE188F" w:rsidP="00FE188F">
      <w:pPr>
        <w:widowControl/>
        <w:autoSpaceDE/>
        <w:autoSpaceDN/>
        <w:spacing w:before="100" w:beforeAutospacing="1" w:line="274" w:lineRule="atLeast"/>
        <w:ind w:left="360"/>
        <w:jc w:val="both"/>
        <w:outlineLvl w:val="0"/>
        <w:rPr>
          <w:rFonts w:ascii="Aptos" w:hAnsi="Aptos"/>
          <w:b/>
          <w:bCs/>
          <w:color w:val="000000"/>
          <w:kern w:val="36"/>
          <w:sz w:val="48"/>
          <w:szCs w:val="48"/>
        </w:rPr>
      </w:pPr>
      <w:r w:rsidRPr="00FE188F">
        <w:rPr>
          <w:b/>
          <w:bCs/>
          <w:color w:val="000000"/>
          <w:kern w:val="36"/>
          <w:sz w:val="24"/>
          <w:szCs w:val="24"/>
        </w:rPr>
        <w:t>FOR</w:t>
      </w:r>
      <w:r w:rsidRPr="00FE188F">
        <w:rPr>
          <w:b/>
          <w:bCs/>
          <w:color w:val="000000"/>
          <w:spacing w:val="-4"/>
          <w:kern w:val="36"/>
          <w:sz w:val="24"/>
          <w:szCs w:val="24"/>
        </w:rPr>
        <w:t> </w:t>
      </w:r>
      <w:r w:rsidRPr="00FE188F">
        <w:rPr>
          <w:b/>
          <w:bCs/>
          <w:color w:val="000000"/>
          <w:kern w:val="36"/>
          <w:sz w:val="24"/>
          <w:szCs w:val="24"/>
        </w:rPr>
        <w:t>IMMEDIATE</w:t>
      </w:r>
      <w:r w:rsidRPr="00FE188F">
        <w:rPr>
          <w:b/>
          <w:bCs/>
          <w:color w:val="000000"/>
          <w:spacing w:val="-2"/>
          <w:kern w:val="36"/>
          <w:sz w:val="24"/>
          <w:szCs w:val="24"/>
        </w:rPr>
        <w:t> RELEASE</w:t>
      </w:r>
    </w:p>
    <w:p w14:paraId="11726F2D" w14:textId="3D427ED5" w:rsidR="00FE188F" w:rsidRPr="00FE188F" w:rsidRDefault="00FE188F" w:rsidP="00FE188F">
      <w:pPr>
        <w:widowControl/>
        <w:autoSpaceDE/>
        <w:autoSpaceDN/>
        <w:spacing w:before="100" w:beforeAutospacing="1"/>
        <w:rPr>
          <w:rFonts w:ascii="Aptos" w:hAnsi="Aptos"/>
          <w:color w:val="000000"/>
          <w:sz w:val="24"/>
          <w:szCs w:val="24"/>
        </w:rPr>
      </w:pPr>
      <w:r w:rsidRPr="0071226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616237" wp14:editId="2A8D76BE">
            <wp:simplePos x="0" y="0"/>
            <wp:positionH relativeFrom="margin">
              <wp:posOffset>1537970</wp:posOffset>
            </wp:positionH>
            <wp:positionV relativeFrom="paragraph">
              <wp:posOffset>198120</wp:posOffset>
            </wp:positionV>
            <wp:extent cx="1054735" cy="1601470"/>
            <wp:effectExtent l="0" t="0" r="0" b="0"/>
            <wp:wrapTight wrapText="bothSides">
              <wp:wrapPolygon edited="0">
                <wp:start x="0" y="0"/>
                <wp:lineTo x="0" y="21412"/>
                <wp:lineTo x="21327" y="21412"/>
                <wp:lineTo x="21327" y="0"/>
                <wp:lineTo x="0" y="0"/>
              </wp:wrapPolygon>
            </wp:wrapTight>
            <wp:docPr id="2" name="Picture 2" descr="A picture containing text, poster, wheel, vehi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oster, wheel, vehic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188F">
        <w:rPr>
          <w:color w:val="000000"/>
          <w:sz w:val="24"/>
          <w:szCs w:val="24"/>
        </w:rPr>
        <w:t> </w:t>
      </w:r>
      <w:r>
        <w:rPr>
          <w:noProof/>
          <w:color w:val="000000"/>
          <w:sz w:val="24"/>
          <w:szCs w:val="24"/>
        </w:rPr>
        <w:drawing>
          <wp:inline distT="0" distB="0" distL="0" distR="0" wp14:anchorId="48676A4B" wp14:editId="474E8692">
            <wp:extent cx="1046073" cy="1586785"/>
            <wp:effectExtent l="0" t="0" r="0" b="1270"/>
            <wp:docPr id="517941861" name="Picture 1" descr="A picture containing person, building, out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41861" name="Picture 1" descr="A picture containing person, building, outdoor, pers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19" cy="164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</w:t>
      </w:r>
    </w:p>
    <w:p w14:paraId="2E44F8D1" w14:textId="77777777" w:rsidR="00FE188F" w:rsidRDefault="00FE188F" w:rsidP="00FE188F">
      <w:pPr>
        <w:widowControl/>
        <w:autoSpaceDE/>
        <w:autoSpaceDN/>
        <w:ind w:left="715" w:right="715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6E1FDA40" w14:textId="5FCF4989" w:rsidR="00FE188F" w:rsidRPr="00FE188F" w:rsidRDefault="00FE188F" w:rsidP="00FE188F">
      <w:pPr>
        <w:widowControl/>
        <w:autoSpaceDE/>
        <w:autoSpaceDN/>
        <w:ind w:left="715" w:right="715"/>
        <w:jc w:val="center"/>
        <w:rPr>
          <w:rFonts w:ascii="Aptos" w:hAnsi="Aptos"/>
          <w:color w:val="000000"/>
          <w:sz w:val="24"/>
          <w:szCs w:val="24"/>
        </w:rPr>
      </w:pPr>
      <w:r w:rsidRPr="00FE188F">
        <w:rPr>
          <w:b/>
          <w:bCs/>
          <w:i/>
          <w:iCs/>
          <w:color w:val="000000"/>
          <w:sz w:val="28"/>
          <w:szCs w:val="28"/>
          <w:u w:val="single"/>
        </w:rPr>
        <w:t>Task Force Hogan wins Gold Medal</w:t>
      </w:r>
    </w:p>
    <w:p w14:paraId="5704BF56" w14:textId="32F7A39D" w:rsidR="00FE188F" w:rsidRPr="00FE188F" w:rsidRDefault="00FE188F" w:rsidP="00FE188F">
      <w:pPr>
        <w:widowControl/>
        <w:autoSpaceDE/>
        <w:autoSpaceDN/>
        <w:spacing w:before="100" w:beforeAutospacing="1" w:line="276" w:lineRule="atLeast"/>
        <w:ind w:left="360" w:right="408" w:firstLine="720"/>
        <w:rPr>
          <w:rFonts w:ascii="Aptos" w:hAnsi="Aptos"/>
          <w:color w:val="000000"/>
          <w:sz w:val="24"/>
          <w:szCs w:val="24"/>
        </w:rPr>
      </w:pPr>
      <w:r w:rsidRPr="00FE188F">
        <w:rPr>
          <w:color w:val="000000"/>
          <w:sz w:val="24"/>
          <w:szCs w:val="24"/>
        </w:rPr>
        <w:t>The Military Writers Society of America (MWSA) awarded historical nonfiction book</w:t>
      </w:r>
      <w:r w:rsidRPr="00FE188F">
        <w:rPr>
          <w:color w:val="000000"/>
          <w:spacing w:val="-3"/>
          <w:sz w:val="24"/>
          <w:szCs w:val="24"/>
        </w:rPr>
        <w:t> Task Force Hogan </w:t>
      </w:r>
      <w:r w:rsidRPr="00FE188F">
        <w:rPr>
          <w:color w:val="000000"/>
          <w:sz w:val="24"/>
          <w:szCs w:val="24"/>
        </w:rPr>
        <w:t>a Gold medal for the 2025 Book Awards Season.</w:t>
      </w:r>
      <w:r w:rsidRPr="00FE188F">
        <w:rPr>
          <w:color w:val="000000"/>
          <w:spacing w:val="40"/>
          <w:sz w:val="24"/>
          <w:szCs w:val="24"/>
        </w:rPr>
        <w:t> </w:t>
      </w:r>
      <w:r w:rsidRPr="00FE188F">
        <w:rPr>
          <w:i/>
          <w:iCs/>
          <w:color w:val="000000"/>
          <w:sz w:val="24"/>
          <w:szCs w:val="24"/>
        </w:rPr>
        <w:t>Task Force Hogan</w:t>
      </w:r>
      <w:r>
        <w:rPr>
          <w:color w:val="000000"/>
          <w:sz w:val="24"/>
          <w:szCs w:val="24"/>
        </w:rPr>
        <w:t xml:space="preserve"> </w:t>
      </w:r>
      <w:r w:rsidR="006C2A0D">
        <w:rPr>
          <w:color w:val="000000"/>
          <w:sz w:val="24"/>
          <w:szCs w:val="24"/>
        </w:rPr>
        <w:t>is</w:t>
      </w:r>
      <w:r w:rsidRPr="00FE188F">
        <w:rPr>
          <w:color w:val="000000"/>
          <w:spacing w:val="-3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the</w:t>
      </w:r>
      <w:r w:rsidRPr="00FE188F">
        <w:rPr>
          <w:color w:val="000000"/>
          <w:spacing w:val="-2"/>
          <w:sz w:val="24"/>
          <w:szCs w:val="24"/>
        </w:rPr>
        <w:t> </w:t>
      </w:r>
      <w:r w:rsidR="006C2A0D">
        <w:rPr>
          <w:color w:val="000000"/>
          <w:spacing w:val="-2"/>
          <w:sz w:val="24"/>
          <w:szCs w:val="24"/>
        </w:rPr>
        <w:t xml:space="preserve">true </w:t>
      </w:r>
      <w:r w:rsidRPr="00FE188F">
        <w:rPr>
          <w:color w:val="000000"/>
          <w:sz w:val="24"/>
          <w:szCs w:val="24"/>
        </w:rPr>
        <w:t>story</w:t>
      </w:r>
      <w:r w:rsidRPr="00FE188F">
        <w:rPr>
          <w:color w:val="000000"/>
          <w:spacing w:val="-7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of</w:t>
      </w:r>
      <w:r w:rsidRPr="00FE188F">
        <w:rPr>
          <w:color w:val="000000"/>
          <w:spacing w:val="-2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a WWII tank battalion led by the youngest Lieutenant Colonel in the Army, Samuel Hogan</w:t>
      </w:r>
      <w:r>
        <w:rPr>
          <w:color w:val="000000"/>
          <w:sz w:val="24"/>
          <w:szCs w:val="24"/>
        </w:rPr>
        <w:t>, the author’s father</w:t>
      </w:r>
      <w:r w:rsidRPr="00FE188F">
        <w:rPr>
          <w:color w:val="000000"/>
          <w:sz w:val="24"/>
          <w:szCs w:val="24"/>
        </w:rPr>
        <w:t>.</w:t>
      </w:r>
      <w:r w:rsidRPr="00FE188F">
        <w:rPr>
          <w:color w:val="000000"/>
          <w:spacing w:val="40"/>
          <w:sz w:val="24"/>
          <w:szCs w:val="24"/>
        </w:rPr>
        <w:t> </w:t>
      </w:r>
      <w:r w:rsidR="006C2A0D">
        <w:rPr>
          <w:color w:val="000000"/>
          <w:sz w:val="24"/>
          <w:szCs w:val="24"/>
        </w:rPr>
        <w:t>L</w:t>
      </w:r>
      <w:r w:rsidRPr="00FE188F">
        <w:rPr>
          <w:color w:val="000000"/>
          <w:sz w:val="24"/>
          <w:szCs w:val="24"/>
        </w:rPr>
        <w:t>ocal author William R Hogan served 22 years in the</w:t>
      </w:r>
      <w:r>
        <w:rPr>
          <w:color w:val="000000"/>
          <w:sz w:val="24"/>
          <w:szCs w:val="24"/>
        </w:rPr>
        <w:t xml:space="preserve"> </w:t>
      </w:r>
      <w:r w:rsidRPr="00FE188F">
        <w:rPr>
          <w:color w:val="000000"/>
          <w:sz w:val="24"/>
          <w:szCs w:val="24"/>
        </w:rPr>
        <w:t xml:space="preserve">United States Army, and used his experiences serving worldwide, as well as his father’s correspondence and </w:t>
      </w:r>
      <w:r w:rsidRPr="00FE188F">
        <w:rPr>
          <w:color w:val="000000"/>
          <w:sz w:val="24"/>
          <w:szCs w:val="24"/>
        </w:rPr>
        <w:t>after-action</w:t>
      </w:r>
      <w:r w:rsidRPr="00FE188F">
        <w:rPr>
          <w:color w:val="000000"/>
          <w:sz w:val="24"/>
          <w:szCs w:val="24"/>
        </w:rPr>
        <w:t xml:space="preserve"> reports, to help write the story.</w:t>
      </w:r>
    </w:p>
    <w:p w14:paraId="6C2D2A45" w14:textId="7D2957A3" w:rsidR="00FE188F" w:rsidRPr="00FE188F" w:rsidRDefault="00FE188F" w:rsidP="00FE188F">
      <w:pPr>
        <w:widowControl/>
        <w:autoSpaceDE/>
        <w:autoSpaceDN/>
        <w:spacing w:before="100" w:beforeAutospacing="1" w:line="276" w:lineRule="atLeast"/>
        <w:ind w:left="360" w:right="457" w:firstLine="720"/>
        <w:rPr>
          <w:rFonts w:ascii="Aptos" w:hAnsi="Aptos"/>
          <w:color w:val="000000"/>
          <w:sz w:val="24"/>
          <w:szCs w:val="24"/>
        </w:rPr>
      </w:pPr>
      <w:r w:rsidRPr="00FE188F">
        <w:rPr>
          <w:color w:val="000000"/>
          <w:sz w:val="24"/>
          <w:szCs w:val="24"/>
        </w:rPr>
        <w:t>The</w:t>
      </w:r>
      <w:r w:rsidRPr="00FE188F">
        <w:rPr>
          <w:color w:val="000000"/>
          <w:spacing w:val="-3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MWSA review</w:t>
      </w:r>
      <w:r w:rsidRPr="00FE188F">
        <w:rPr>
          <w:color w:val="000000"/>
          <w:spacing w:val="-3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 xml:space="preserve">said, </w:t>
      </w:r>
      <w:r w:rsidR="00D45721">
        <w:rPr>
          <w:color w:val="000000"/>
          <w:sz w:val="24"/>
          <w:szCs w:val="24"/>
        </w:rPr>
        <w:t>“</w:t>
      </w:r>
      <w:r w:rsidR="00D45721" w:rsidRPr="00D45721">
        <w:rPr>
          <w:i/>
          <w:iCs/>
          <w:color w:val="000000"/>
          <w:sz w:val="24"/>
          <w:szCs w:val="24"/>
        </w:rPr>
        <w:t>Task Force Hogan</w:t>
      </w:r>
      <w:r w:rsidR="00D45721" w:rsidRPr="00D45721">
        <w:rPr>
          <w:color w:val="000000"/>
          <w:sz w:val="24"/>
          <w:szCs w:val="24"/>
        </w:rPr>
        <w:t xml:space="preserve"> by William R. Hogan is a gripping account of the exploits of Task Force Hogan in World War II. From the early days just after the Normandy invasion on D-Day to V-E Day and post-war duties, author Hogan weaves a spell-binding tapestry of action, suspense, heart-felt joy, and heart-wrenching despair of the Third Battalion, Thirty-Third Armored Regiment, 3rd Armored Division as they make their way across France from Normandy on into Germany.</w:t>
      </w:r>
      <w:r w:rsidRPr="00FE188F">
        <w:rPr>
          <w:color w:val="000000"/>
          <w:sz w:val="24"/>
          <w:szCs w:val="24"/>
        </w:rPr>
        <w:t>”</w:t>
      </w:r>
    </w:p>
    <w:p w14:paraId="04057FA5" w14:textId="4E0FF03A" w:rsidR="00FE188F" w:rsidRPr="00FE188F" w:rsidRDefault="00FE188F" w:rsidP="00FE188F">
      <w:pPr>
        <w:widowControl/>
        <w:autoSpaceDE/>
        <w:autoSpaceDN/>
        <w:spacing w:before="100" w:beforeAutospacing="1" w:line="276" w:lineRule="atLeast"/>
        <w:ind w:left="360" w:right="408" w:firstLine="720"/>
        <w:rPr>
          <w:rFonts w:ascii="Aptos" w:hAnsi="Aptos"/>
          <w:color w:val="000000"/>
          <w:sz w:val="24"/>
          <w:szCs w:val="24"/>
        </w:rPr>
      </w:pPr>
      <w:hyperlink r:id="rId6" w:history="1">
        <w:r w:rsidRPr="00FE188F">
          <w:rPr>
            <w:color w:val="0000FF"/>
            <w:sz w:val="24"/>
            <w:szCs w:val="24"/>
            <w:u w:val="single"/>
          </w:rPr>
          <w:t>Military</w:t>
        </w:r>
        <w:r w:rsidRPr="00FE188F">
          <w:rPr>
            <w:color w:val="0000FF"/>
            <w:spacing w:val="-8"/>
            <w:sz w:val="24"/>
            <w:szCs w:val="24"/>
            <w:u w:val="single"/>
          </w:rPr>
          <w:t> </w:t>
        </w:r>
        <w:r w:rsidRPr="00FE188F">
          <w:rPr>
            <w:color w:val="0000FF"/>
            <w:sz w:val="24"/>
            <w:szCs w:val="24"/>
            <w:u w:val="single"/>
          </w:rPr>
          <w:t>Writers</w:t>
        </w:r>
        <w:r w:rsidRPr="00FE188F">
          <w:rPr>
            <w:color w:val="0000FF"/>
            <w:spacing w:val="-3"/>
            <w:sz w:val="24"/>
            <w:szCs w:val="24"/>
            <w:u w:val="single"/>
          </w:rPr>
          <w:t> </w:t>
        </w:r>
        <w:r w:rsidRPr="00FE188F">
          <w:rPr>
            <w:color w:val="0000FF"/>
            <w:sz w:val="24"/>
            <w:szCs w:val="24"/>
            <w:u w:val="single"/>
          </w:rPr>
          <w:t>Society</w:t>
        </w:r>
        <w:r w:rsidRPr="00FE188F">
          <w:rPr>
            <w:color w:val="0000FF"/>
            <w:spacing w:val="-6"/>
            <w:sz w:val="24"/>
            <w:szCs w:val="24"/>
            <w:u w:val="single"/>
          </w:rPr>
          <w:t> </w:t>
        </w:r>
        <w:r w:rsidRPr="00FE188F">
          <w:rPr>
            <w:color w:val="0000FF"/>
            <w:sz w:val="24"/>
            <w:szCs w:val="24"/>
            <w:u w:val="single"/>
          </w:rPr>
          <w:t>of</w:t>
        </w:r>
        <w:r w:rsidRPr="00FE188F">
          <w:rPr>
            <w:color w:val="0000FF"/>
            <w:spacing w:val="-4"/>
            <w:sz w:val="24"/>
            <w:szCs w:val="24"/>
            <w:u w:val="single"/>
          </w:rPr>
          <w:t> </w:t>
        </w:r>
        <w:r w:rsidRPr="00FE188F">
          <w:rPr>
            <w:color w:val="0000FF"/>
            <w:sz w:val="24"/>
            <w:szCs w:val="24"/>
            <w:u w:val="single"/>
          </w:rPr>
          <w:t>America</w:t>
        </w:r>
        <w:r w:rsidRPr="00FE188F">
          <w:rPr>
            <w:color w:val="0000FF"/>
            <w:spacing w:val="-4"/>
            <w:sz w:val="24"/>
            <w:szCs w:val="24"/>
            <w:u w:val="single"/>
          </w:rPr>
          <w:t> </w:t>
        </w:r>
        <w:r w:rsidRPr="00FE188F">
          <w:rPr>
            <w:color w:val="0000FF"/>
            <w:sz w:val="24"/>
            <w:szCs w:val="24"/>
            <w:u w:val="single"/>
          </w:rPr>
          <w:t>(MWSA)</w:t>
        </w:r>
      </w:hyperlink>
      <w:r w:rsidRPr="00FE188F">
        <w:rPr>
          <w:color w:val="0000FF"/>
          <w:spacing w:val="-4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announced the final winners at the MWSA annual conference and awards banquet in</w:t>
      </w:r>
      <w:r>
        <w:rPr>
          <w:color w:val="000000"/>
          <w:sz w:val="24"/>
          <w:szCs w:val="24"/>
        </w:rPr>
        <w:t xml:space="preserve"> Kansas City on 2</w:t>
      </w:r>
      <w:r w:rsidR="006C2A0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October 2025.</w:t>
      </w:r>
    </w:p>
    <w:p w14:paraId="61FE9F53" w14:textId="1347B547" w:rsidR="00FE188F" w:rsidRPr="00FE188F" w:rsidRDefault="00FE188F" w:rsidP="00FE188F">
      <w:pPr>
        <w:widowControl/>
        <w:autoSpaceDE/>
        <w:autoSpaceDN/>
        <w:spacing w:before="100" w:beforeAutospacing="1"/>
        <w:ind w:left="1080"/>
        <w:rPr>
          <w:rFonts w:ascii="Aptos" w:hAnsi="Aptos"/>
          <w:color w:val="000000"/>
          <w:sz w:val="24"/>
          <w:szCs w:val="24"/>
        </w:rPr>
      </w:pPr>
      <w:r w:rsidRPr="00FE188F">
        <w:rPr>
          <w:color w:val="000000"/>
          <w:sz w:val="24"/>
          <w:szCs w:val="24"/>
        </w:rPr>
        <w:t>For</w:t>
      </w:r>
      <w:r w:rsidRPr="00FE188F">
        <w:rPr>
          <w:color w:val="000000"/>
          <w:spacing w:val="-4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MWSA’s</w:t>
      </w:r>
      <w:r w:rsidRPr="00FE188F">
        <w:rPr>
          <w:color w:val="000000"/>
          <w:spacing w:val="-1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full</w:t>
      </w:r>
      <w:r w:rsidRPr="00FE188F">
        <w:rPr>
          <w:color w:val="000000"/>
          <w:spacing w:val="-1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book</w:t>
      </w:r>
      <w:r w:rsidRPr="00FE188F">
        <w:rPr>
          <w:color w:val="000000"/>
          <w:spacing w:val="-1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review,</w:t>
      </w:r>
      <w:r w:rsidRPr="00FE188F">
        <w:rPr>
          <w:color w:val="000000"/>
          <w:spacing w:val="-1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please</w:t>
      </w:r>
      <w:r w:rsidRPr="00FE188F">
        <w:rPr>
          <w:color w:val="000000"/>
          <w:spacing w:val="-2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see:</w:t>
      </w:r>
      <w:r w:rsidR="00D45721">
        <w:rPr>
          <w:color w:val="000000"/>
          <w:sz w:val="24"/>
          <w:szCs w:val="24"/>
        </w:rPr>
        <w:t xml:space="preserve"> </w:t>
      </w:r>
      <w:r w:rsidR="00D45721" w:rsidRPr="00D45721">
        <w:rPr>
          <w:color w:val="000000"/>
          <w:sz w:val="24"/>
          <w:szCs w:val="24"/>
        </w:rPr>
        <w:t>https://www.mwsadispatches.com/library/2025/task-force-hogan</w:t>
      </w:r>
      <w:r w:rsidR="00D45721">
        <w:rPr>
          <w:i/>
          <w:iCs/>
          <w:color w:val="000000"/>
          <w:sz w:val="24"/>
          <w:szCs w:val="24"/>
        </w:rPr>
        <w:t>.</w:t>
      </w:r>
    </w:p>
    <w:p w14:paraId="003330D0" w14:textId="77777777" w:rsidR="00FE188F" w:rsidRPr="00FE188F" w:rsidRDefault="00FE188F" w:rsidP="00FE188F">
      <w:pPr>
        <w:widowControl/>
        <w:autoSpaceDE/>
        <w:autoSpaceDN/>
        <w:spacing w:before="100" w:beforeAutospacing="1" w:line="276" w:lineRule="atLeast"/>
        <w:ind w:left="360" w:right="408" w:firstLine="720"/>
        <w:rPr>
          <w:rFonts w:ascii="Aptos" w:hAnsi="Aptos"/>
          <w:color w:val="000000"/>
          <w:sz w:val="24"/>
          <w:szCs w:val="24"/>
        </w:rPr>
      </w:pPr>
      <w:r w:rsidRPr="00FE188F">
        <w:rPr>
          <w:color w:val="000000"/>
          <w:sz w:val="24"/>
          <w:szCs w:val="24"/>
        </w:rPr>
        <w:t>For</w:t>
      </w:r>
      <w:r w:rsidRPr="00FE188F">
        <w:rPr>
          <w:color w:val="000000"/>
          <w:spacing w:val="-5"/>
          <w:sz w:val="24"/>
          <w:szCs w:val="24"/>
        </w:rPr>
        <w:t> review copies or interviews, please </w:t>
      </w:r>
      <w:r w:rsidRPr="00FE188F">
        <w:rPr>
          <w:color w:val="000000"/>
          <w:sz w:val="24"/>
          <w:szCs w:val="24"/>
        </w:rPr>
        <w:t>contact</w:t>
      </w:r>
      <w:r w:rsidRPr="00FE188F">
        <w:rPr>
          <w:color w:val="000000"/>
          <w:spacing w:val="-4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the author at </w:t>
      </w:r>
      <w:hyperlink r:id="rId7" w:history="1">
        <w:r w:rsidRPr="00FE188F">
          <w:rPr>
            <w:color w:val="0000FF"/>
            <w:sz w:val="24"/>
            <w:szCs w:val="24"/>
            <w:u w:val="single"/>
          </w:rPr>
          <w:t>whogan.history@gmail.com</w:t>
        </w:r>
      </w:hyperlink>
      <w:r w:rsidRPr="00FE188F">
        <w:rPr>
          <w:color w:val="000000"/>
          <w:sz w:val="24"/>
          <w:szCs w:val="24"/>
        </w:rPr>
        <w:t> or 203-243-0801.</w:t>
      </w:r>
    </w:p>
    <w:p w14:paraId="07BD6880" w14:textId="77777777" w:rsidR="00D45721" w:rsidRDefault="00D45721" w:rsidP="00FE188F">
      <w:pPr>
        <w:widowControl/>
        <w:autoSpaceDE/>
        <w:autoSpaceDN/>
        <w:ind w:left="360"/>
        <w:jc w:val="both"/>
        <w:rPr>
          <w:b/>
          <w:bCs/>
          <w:color w:val="000000"/>
          <w:sz w:val="24"/>
          <w:szCs w:val="24"/>
        </w:rPr>
      </w:pPr>
    </w:p>
    <w:p w14:paraId="46E44021" w14:textId="410213C6" w:rsidR="00FE188F" w:rsidRPr="00FE188F" w:rsidRDefault="00FE188F" w:rsidP="00FE188F">
      <w:pPr>
        <w:widowControl/>
        <w:autoSpaceDE/>
        <w:autoSpaceDN/>
        <w:ind w:left="360"/>
        <w:jc w:val="both"/>
        <w:rPr>
          <w:rFonts w:ascii="Aptos" w:hAnsi="Aptos"/>
          <w:color w:val="000000"/>
          <w:sz w:val="24"/>
          <w:szCs w:val="24"/>
        </w:rPr>
      </w:pPr>
      <w:r w:rsidRPr="00FE188F">
        <w:rPr>
          <w:b/>
          <w:bCs/>
          <w:color w:val="000000"/>
          <w:sz w:val="24"/>
          <w:szCs w:val="24"/>
        </w:rPr>
        <w:t>About</w:t>
      </w:r>
      <w:r w:rsidRPr="00FE188F">
        <w:rPr>
          <w:b/>
          <w:bCs/>
          <w:color w:val="000000"/>
          <w:spacing w:val="-5"/>
          <w:sz w:val="24"/>
          <w:szCs w:val="24"/>
        </w:rPr>
        <w:t> </w:t>
      </w:r>
      <w:r w:rsidRPr="00FE188F">
        <w:rPr>
          <w:b/>
          <w:bCs/>
          <w:i/>
          <w:iCs/>
          <w:color w:val="000000"/>
          <w:sz w:val="24"/>
          <w:szCs w:val="24"/>
          <w:u w:val="single"/>
        </w:rPr>
        <w:t>Task Force Hogan</w:t>
      </w:r>
    </w:p>
    <w:p w14:paraId="3D7CFE0B" w14:textId="77777777" w:rsidR="00FE188F" w:rsidRPr="00FE188F" w:rsidRDefault="00FE188F" w:rsidP="00FE188F">
      <w:pPr>
        <w:widowControl/>
        <w:autoSpaceDE/>
        <w:autoSpaceDN/>
        <w:spacing w:before="100" w:beforeAutospacing="1"/>
        <w:rPr>
          <w:rFonts w:ascii="Aptos" w:hAnsi="Aptos"/>
          <w:color w:val="000000"/>
          <w:sz w:val="24"/>
          <w:szCs w:val="24"/>
        </w:rPr>
      </w:pPr>
      <w:r w:rsidRPr="00FE188F">
        <w:rPr>
          <w:b/>
          <w:bCs/>
          <w:color w:val="000000"/>
          <w:sz w:val="24"/>
          <w:szCs w:val="24"/>
        </w:rPr>
        <w:t> </w:t>
      </w:r>
    </w:p>
    <w:p w14:paraId="7F2ABBDE" w14:textId="15B3BDEC" w:rsidR="00FE188F" w:rsidRPr="00FE188F" w:rsidRDefault="00FE188F" w:rsidP="00FE188F">
      <w:pPr>
        <w:widowControl/>
        <w:autoSpaceDE/>
        <w:autoSpaceDN/>
        <w:spacing w:line="276" w:lineRule="atLeast"/>
        <w:ind w:left="360" w:right="408"/>
        <w:rPr>
          <w:rFonts w:ascii="Aptos" w:hAnsi="Aptos"/>
          <w:color w:val="000000"/>
          <w:sz w:val="24"/>
          <w:szCs w:val="24"/>
        </w:rPr>
      </w:pPr>
      <w:r w:rsidRPr="00FE188F">
        <w:rPr>
          <w:color w:val="000000"/>
          <w:sz w:val="24"/>
          <w:szCs w:val="24"/>
          <w:u w:val="single"/>
        </w:rPr>
        <w:t>[</w:t>
      </w:r>
      <w:r w:rsidRPr="00FE188F">
        <w:rPr>
          <w:i/>
          <w:iCs/>
          <w:color w:val="000000"/>
          <w:sz w:val="24"/>
          <w:szCs w:val="24"/>
          <w:u w:val="single"/>
        </w:rPr>
        <w:t>Task Force Hogan</w:t>
      </w:r>
      <w:r w:rsidRPr="00FE188F">
        <w:rPr>
          <w:color w:val="000000"/>
          <w:sz w:val="24"/>
          <w:szCs w:val="24"/>
          <w:u w:val="single"/>
        </w:rPr>
        <w:t xml:space="preserve"> (Harper Collins, 2023</w:t>
      </w:r>
      <w:r w:rsidRPr="00FE188F">
        <w:rPr>
          <w:color w:val="000000"/>
          <w:sz w:val="24"/>
          <w:szCs w:val="24"/>
        </w:rPr>
        <w:t>)] tells the story of</w:t>
      </w:r>
      <w:r w:rsidRPr="00FE188F">
        <w:rPr>
          <w:color w:val="000000"/>
          <w:spacing w:val="-2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a WWII tank battalion led by the youngest Lieutenant Colonel in the Army, Samuel Hogan, that fought from Normandy to the Elbe River.</w:t>
      </w:r>
      <w:r w:rsidRPr="00FE188F">
        <w:rPr>
          <w:color w:val="000000"/>
          <w:spacing w:val="40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The</w:t>
      </w:r>
      <w:r w:rsidRPr="00FE188F">
        <w:rPr>
          <w:color w:val="000000"/>
          <w:spacing w:val="-3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320-page</w:t>
      </w:r>
      <w:r w:rsidRPr="00FE188F">
        <w:rPr>
          <w:color w:val="000000"/>
          <w:spacing w:val="-3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Narrative nonfiction</w:t>
      </w:r>
      <w:r w:rsidRPr="00FE188F">
        <w:rPr>
          <w:color w:val="000000"/>
          <w:spacing w:val="-1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novel</w:t>
      </w:r>
      <w:r w:rsidRPr="00FE188F">
        <w:rPr>
          <w:color w:val="000000"/>
          <w:spacing w:val="-3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has</w:t>
      </w:r>
      <w:r w:rsidRPr="00FE188F">
        <w:rPr>
          <w:color w:val="000000"/>
          <w:spacing w:val="-2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received</w:t>
      </w:r>
      <w:r>
        <w:rPr>
          <w:color w:val="000000"/>
          <w:sz w:val="24"/>
          <w:szCs w:val="24"/>
        </w:rPr>
        <w:t xml:space="preserve"> </w:t>
      </w:r>
      <w:r w:rsidRPr="00FE188F">
        <w:rPr>
          <w:color w:val="000000"/>
          <w:spacing w:val="-1"/>
          <w:sz w:val="24"/>
          <w:szCs w:val="24"/>
        </w:rPr>
        <w:t>writing awards and glowing reviews. It </w:t>
      </w:r>
      <w:r w:rsidRPr="00FE188F">
        <w:rPr>
          <w:color w:val="000000"/>
          <w:sz w:val="24"/>
          <w:szCs w:val="24"/>
        </w:rPr>
        <w:t>is</w:t>
      </w:r>
      <w:r w:rsidRPr="00FE188F">
        <w:rPr>
          <w:color w:val="000000"/>
          <w:spacing w:val="-2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available</w:t>
      </w:r>
      <w:r w:rsidRPr="00FE188F">
        <w:rPr>
          <w:color w:val="000000"/>
          <w:spacing w:val="-3"/>
          <w:sz w:val="24"/>
          <w:szCs w:val="24"/>
        </w:rPr>
        <w:t> </w:t>
      </w:r>
      <w:r w:rsidRPr="00FE188F">
        <w:rPr>
          <w:color w:val="000000"/>
          <w:sz w:val="24"/>
          <w:szCs w:val="24"/>
        </w:rPr>
        <w:t>via</w:t>
      </w:r>
      <w:r w:rsidRPr="00FE188F">
        <w:rPr>
          <w:color w:val="000000"/>
          <w:spacing w:val="-1"/>
          <w:sz w:val="24"/>
          <w:szCs w:val="24"/>
        </w:rPr>
        <w:t> </w:t>
      </w:r>
      <w:hyperlink r:id="rId8" w:history="1">
        <w:r w:rsidRPr="00FE188F">
          <w:rPr>
            <w:color w:val="0000FF"/>
            <w:sz w:val="24"/>
            <w:szCs w:val="24"/>
            <w:u w:val="single"/>
          </w:rPr>
          <w:t>harpercollins.com</w:t>
        </w:r>
      </w:hyperlink>
      <w:r w:rsidRPr="00FE188F">
        <w:rPr>
          <w:color w:val="000000"/>
          <w:sz w:val="24"/>
          <w:szCs w:val="24"/>
        </w:rPr>
        <w:t> for distribution.</w:t>
      </w:r>
      <w:r>
        <w:rPr>
          <w:color w:val="000000"/>
          <w:sz w:val="24"/>
          <w:szCs w:val="24"/>
        </w:rPr>
        <w:t xml:space="preserve"> </w:t>
      </w:r>
      <w:r w:rsidRPr="00FE188F">
        <w:rPr>
          <w:color w:val="000000"/>
          <w:sz w:val="24"/>
          <w:szCs w:val="24"/>
        </w:rPr>
        <w:t>For additional information, please see www.task</w:t>
      </w:r>
      <w:r>
        <w:rPr>
          <w:color w:val="000000"/>
          <w:sz w:val="24"/>
          <w:szCs w:val="24"/>
        </w:rPr>
        <w:t>forcehogan.com.</w:t>
      </w:r>
    </w:p>
    <w:p w14:paraId="7721C817" w14:textId="77777777" w:rsidR="00A01180" w:rsidRDefault="00A01180">
      <w:pPr>
        <w:pStyle w:val="BodyText"/>
        <w:spacing w:before="0"/>
        <w:ind w:left="0"/>
        <w:rPr>
          <w:sz w:val="20"/>
        </w:rPr>
      </w:pPr>
    </w:p>
    <w:sectPr w:rsidR="00A01180">
      <w:type w:val="continuous"/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80"/>
    <w:rsid w:val="00011E3A"/>
    <w:rsid w:val="001A45DF"/>
    <w:rsid w:val="003951B2"/>
    <w:rsid w:val="00607A26"/>
    <w:rsid w:val="00632448"/>
    <w:rsid w:val="0063339F"/>
    <w:rsid w:val="006701D2"/>
    <w:rsid w:val="006C2A0D"/>
    <w:rsid w:val="00946CC4"/>
    <w:rsid w:val="00966B4E"/>
    <w:rsid w:val="00A01180"/>
    <w:rsid w:val="00B076D9"/>
    <w:rsid w:val="00D45721"/>
    <w:rsid w:val="00F34716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5929"/>
  <w15:docId w15:val="{966AFD4F-0C8F-471E-8E49-619D570A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0"/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76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rpercolli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hogan.histor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wsadispatches.com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and Valerie</dc:creator>
  <cp:lastModifiedBy>William Hogan</cp:lastModifiedBy>
  <cp:revision>4</cp:revision>
  <dcterms:created xsi:type="dcterms:W3CDTF">2025-10-21T01:42:00Z</dcterms:created>
  <dcterms:modified xsi:type="dcterms:W3CDTF">2025-10-22T00:54:00Z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2025-06-11T00:00:00Z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D:20120809163353</vt:lpwstr>
  </property>
</Properties>
</file>