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48FA" w14:textId="77777777" w:rsidR="00140261" w:rsidRDefault="00C73573" w:rsidP="006569FE">
      <w:r>
        <w:rPr>
          <w:noProof/>
        </w:rPr>
        <w:drawing>
          <wp:inline distT="0" distB="0" distL="0" distR="0" wp14:anchorId="20E92FD2" wp14:editId="2CDC3FF7">
            <wp:extent cx="2567305" cy="1046682"/>
            <wp:effectExtent l="0" t="0" r="4445"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5337" cy="1115188"/>
                    </a:xfrm>
                    <a:prstGeom prst="rect">
                      <a:avLst/>
                    </a:prstGeom>
                  </pic:spPr>
                </pic:pic>
              </a:graphicData>
            </a:graphic>
          </wp:inline>
        </w:drawing>
      </w:r>
    </w:p>
    <w:p w14:paraId="7CC9578A" w14:textId="77777777" w:rsidR="006569FE" w:rsidRDefault="006569FE" w:rsidP="006569FE"/>
    <w:p w14:paraId="6829F722" w14:textId="77777777" w:rsidR="001A3388" w:rsidRDefault="00B75208" w:rsidP="001A3388">
      <w:pPr>
        <w:pStyle w:val="NormalWeb"/>
        <w:rPr>
          <w:rFonts w:ascii="Aptos" w:hAnsi="Aptos"/>
          <w:color w:val="000000"/>
        </w:rPr>
      </w:pPr>
      <w:r>
        <w:rPr>
          <w:rFonts w:ascii="Aptos" w:hAnsi="Aptos"/>
          <w:color w:val="000000"/>
        </w:rPr>
        <w:t>FOR IMMEDIATE RELEASE</w:t>
      </w:r>
      <w:r>
        <w:rPr>
          <w:rFonts w:ascii="Aptos" w:hAnsi="Aptos"/>
          <w:color w:val="000000"/>
        </w:rPr>
        <w:br/>
      </w:r>
      <w:r w:rsidR="001A3388">
        <w:rPr>
          <w:rStyle w:val="Strong"/>
          <w:rFonts w:ascii="Aptos" w:hAnsi="Aptos"/>
          <w:color w:val="000000"/>
        </w:rPr>
        <w:t>Superior Grocers Supported Food Banks Amid Recent SNAP/EBT Uncertainty</w:t>
      </w:r>
      <w:r w:rsidR="001A3388">
        <w:rPr>
          <w:rFonts w:ascii="Aptos" w:hAnsi="Aptos"/>
          <w:color w:val="000000"/>
        </w:rPr>
        <w:br/>
      </w:r>
      <w:r w:rsidR="001A3388">
        <w:rPr>
          <w:rStyle w:val="Emphasis"/>
          <w:rFonts w:ascii="Aptos" w:hAnsi="Aptos"/>
          <w:color w:val="000000"/>
        </w:rPr>
        <w:t>Partnership with Los Angeles Regional Food Bank and Second Harvest Food Bank of Orange County helped feed families during temporary benefit disruption</w:t>
      </w:r>
    </w:p>
    <w:p w14:paraId="2CFAD401" w14:textId="298C1A0C" w:rsidR="001A3388" w:rsidRDefault="001A3388" w:rsidP="001A3388">
      <w:pPr>
        <w:pStyle w:val="NormalWeb"/>
        <w:rPr>
          <w:rFonts w:ascii="Aptos" w:hAnsi="Aptos"/>
          <w:color w:val="000000"/>
        </w:rPr>
      </w:pPr>
      <w:r>
        <w:rPr>
          <w:rStyle w:val="Strong"/>
          <w:rFonts w:ascii="Aptos" w:hAnsi="Aptos"/>
          <w:color w:val="000000"/>
        </w:rPr>
        <w:t>Los Angeles, CA — November 7, 2025</w:t>
      </w:r>
      <w:r>
        <w:rPr>
          <w:rFonts w:ascii="Aptos" w:hAnsi="Aptos"/>
          <w:color w:val="000000"/>
        </w:rPr>
        <w:t>— As families across Southern California faced uncertainty earlier this week due to the temporary SNAP/EBT funding disruption, Superior Grocers quickly expanded its community food donation program to ensure families in need continued to have access to essential food items.</w:t>
      </w:r>
    </w:p>
    <w:p w14:paraId="2DA3FF7C" w14:textId="40156B23" w:rsidR="001A3388" w:rsidRDefault="001A3388" w:rsidP="001A3388">
      <w:pPr>
        <w:pStyle w:val="NormalWeb"/>
        <w:rPr>
          <w:rFonts w:ascii="Aptos" w:hAnsi="Aptos"/>
          <w:color w:val="000000"/>
        </w:rPr>
      </w:pPr>
      <w:r>
        <w:rPr>
          <w:rFonts w:ascii="Aptos" w:hAnsi="Aptos"/>
          <w:color w:val="000000"/>
        </w:rPr>
        <w:t>Working in partnership with the </w:t>
      </w:r>
      <w:r>
        <w:rPr>
          <w:rStyle w:val="Strong"/>
          <w:rFonts w:ascii="Aptos" w:hAnsi="Aptos"/>
          <w:color w:val="000000"/>
        </w:rPr>
        <w:t>Los Angeles Regional Food Bank</w:t>
      </w:r>
      <w:r>
        <w:rPr>
          <w:rFonts w:ascii="Aptos" w:hAnsi="Aptos"/>
          <w:color w:val="000000"/>
        </w:rPr>
        <w:t> and </w:t>
      </w:r>
      <w:r>
        <w:rPr>
          <w:rStyle w:val="Strong"/>
          <w:rFonts w:ascii="Aptos" w:hAnsi="Aptos"/>
          <w:color w:val="000000"/>
        </w:rPr>
        <w:t>Second Harvest Food Bank of Orange County</w:t>
      </w:r>
      <w:r>
        <w:rPr>
          <w:rFonts w:ascii="Aptos" w:hAnsi="Aptos"/>
          <w:color w:val="000000"/>
        </w:rPr>
        <w:t>, both members of the Feeding America network, Superior Grocers and its supplier partners stepped up to help fill the gap during the disruption  and continue to support local families now that SNAP and EBT funding have been fully restored.</w:t>
      </w:r>
    </w:p>
    <w:p w14:paraId="078CF8B7" w14:textId="3EEB7191" w:rsidR="001A3388" w:rsidRDefault="001A3388" w:rsidP="001A3388">
      <w:pPr>
        <w:pStyle w:val="NormalWeb"/>
        <w:rPr>
          <w:rFonts w:ascii="Aptos" w:hAnsi="Aptos"/>
          <w:color w:val="000000"/>
        </w:rPr>
      </w:pPr>
      <w:r>
        <w:rPr>
          <w:rFonts w:ascii="Aptos" w:hAnsi="Aptos"/>
          <w:color w:val="000000"/>
        </w:rPr>
        <w:t>This effort included milk donations from </w:t>
      </w:r>
      <w:r>
        <w:rPr>
          <w:rStyle w:val="Strong"/>
          <w:rFonts w:ascii="Aptos" w:hAnsi="Aptos"/>
          <w:color w:val="000000"/>
        </w:rPr>
        <w:t>Rockview Family Farms</w:t>
      </w:r>
      <w:r>
        <w:rPr>
          <w:rFonts w:ascii="Aptos" w:hAnsi="Aptos"/>
          <w:color w:val="000000"/>
        </w:rPr>
        <w:t>, rice, beans, and pasta from </w:t>
      </w:r>
      <w:r>
        <w:rPr>
          <w:rStyle w:val="Strong"/>
          <w:rFonts w:ascii="Aptos" w:hAnsi="Aptos"/>
          <w:color w:val="000000"/>
        </w:rPr>
        <w:t>Mercado Latino</w:t>
      </w:r>
      <w:r>
        <w:rPr>
          <w:rFonts w:ascii="Aptos" w:hAnsi="Aptos"/>
          <w:color w:val="000000"/>
        </w:rPr>
        <w:t>, quality meats and deli products from </w:t>
      </w:r>
      <w:r>
        <w:rPr>
          <w:rStyle w:val="Strong"/>
          <w:rFonts w:ascii="Aptos" w:hAnsi="Aptos"/>
          <w:color w:val="000000"/>
        </w:rPr>
        <w:t>FUD</w:t>
      </w:r>
      <w:r>
        <w:rPr>
          <w:rFonts w:ascii="Aptos" w:hAnsi="Aptos"/>
          <w:color w:val="000000"/>
        </w:rPr>
        <w:t xml:space="preserve">, and additional contributions of fresh produce from </w:t>
      </w:r>
      <w:r w:rsidRPr="001A3388">
        <w:rPr>
          <w:rFonts w:ascii="Aptos" w:hAnsi="Aptos"/>
          <w:b/>
          <w:bCs/>
          <w:color w:val="000000"/>
        </w:rPr>
        <w:t>Idaho Potatoes</w:t>
      </w:r>
      <w:r>
        <w:rPr>
          <w:rFonts w:ascii="Aptos" w:hAnsi="Aptos"/>
          <w:color w:val="000000"/>
        </w:rPr>
        <w:t>. These items were distributed through local food banks to provide relief to households experiencing food insecurity.</w:t>
      </w:r>
    </w:p>
    <w:p w14:paraId="462E2E97" w14:textId="158ADA78" w:rsidR="001A3388" w:rsidRDefault="001A3388" w:rsidP="001A3388">
      <w:pPr>
        <w:pStyle w:val="NormalWeb"/>
        <w:rPr>
          <w:rFonts w:ascii="Aptos" w:hAnsi="Aptos"/>
          <w:color w:val="000000"/>
        </w:rPr>
      </w:pPr>
      <w:r>
        <w:rPr>
          <w:rFonts w:ascii="Aptos" w:hAnsi="Aptos"/>
          <w:color w:val="000000"/>
        </w:rPr>
        <w:t>“We know how much families depend on SNAP and EBT benefits and how distressing it was when those benefits were temporarily at risk,” said </w:t>
      </w:r>
      <w:r>
        <w:rPr>
          <w:rStyle w:val="Strong"/>
          <w:rFonts w:ascii="Aptos" w:hAnsi="Aptos"/>
          <w:color w:val="000000"/>
        </w:rPr>
        <w:t>Richard Wardwell</w:t>
      </w:r>
      <w:r>
        <w:rPr>
          <w:rFonts w:ascii="Aptos" w:hAnsi="Aptos"/>
          <w:color w:val="000000"/>
        </w:rPr>
        <w:t>, </w:t>
      </w:r>
      <w:r>
        <w:rPr>
          <w:rStyle w:val="Strong"/>
          <w:rFonts w:ascii="Aptos" w:hAnsi="Aptos"/>
          <w:color w:val="000000"/>
        </w:rPr>
        <w:t>President and CEO</w:t>
      </w:r>
      <w:r>
        <w:rPr>
          <w:rFonts w:ascii="Aptos" w:hAnsi="Aptos"/>
          <w:color w:val="000000"/>
        </w:rPr>
        <w:t xml:space="preserve">, Superior Grocers. “Even in uncertain times, our focus remains on supporting the communities we serve. We’re proud to have partnered with our local food banks and supplier partners to ensure families could continue putting food on the </w:t>
      </w:r>
      <w:proofErr w:type="gramStart"/>
      <w:r>
        <w:rPr>
          <w:rFonts w:ascii="Aptos" w:hAnsi="Aptos"/>
          <w:color w:val="000000"/>
        </w:rPr>
        <w:t>table.”</w:t>
      </w:r>
      <w:proofErr w:type="gramEnd"/>
    </w:p>
    <w:p w14:paraId="74BE33D7" w14:textId="77777777" w:rsidR="001A3388" w:rsidRDefault="001A3388" w:rsidP="001A3388">
      <w:pPr>
        <w:pStyle w:val="NormalWeb"/>
        <w:rPr>
          <w:rFonts w:ascii="Aptos" w:hAnsi="Aptos"/>
          <w:color w:val="000000"/>
        </w:rPr>
      </w:pPr>
      <w:r>
        <w:rPr>
          <w:rFonts w:ascii="Aptos" w:hAnsi="Aptos"/>
          <w:color w:val="000000"/>
        </w:rPr>
        <w:t>“Thank you, Superior Grocers, for your generous donation of milk, bagged potatoes, and assorted dry foods,” said </w:t>
      </w:r>
      <w:r>
        <w:rPr>
          <w:rStyle w:val="Strong"/>
          <w:rFonts w:ascii="Aptos" w:hAnsi="Aptos"/>
          <w:color w:val="000000"/>
        </w:rPr>
        <w:t>Jeanna Kindle</w:t>
      </w:r>
      <w:r>
        <w:rPr>
          <w:rFonts w:ascii="Aptos" w:hAnsi="Aptos"/>
          <w:color w:val="000000"/>
        </w:rPr>
        <w:t>, </w:t>
      </w:r>
      <w:r>
        <w:rPr>
          <w:rStyle w:val="Strong"/>
          <w:rFonts w:ascii="Aptos" w:hAnsi="Aptos"/>
          <w:color w:val="000000"/>
        </w:rPr>
        <w:t>Chief Product Acquisition Officer for the Los Angeles Regional Food Bank</w:t>
      </w:r>
      <w:r>
        <w:rPr>
          <w:rFonts w:ascii="Aptos" w:hAnsi="Aptos"/>
          <w:color w:val="000000"/>
        </w:rPr>
        <w:t>. “These items will make a meaningful difference in the lives of families facing food insecurity across Los Angeles County.”</w:t>
      </w:r>
    </w:p>
    <w:p w14:paraId="3FD7A8E8" w14:textId="77777777" w:rsidR="001A3388" w:rsidRDefault="001A3388" w:rsidP="001A3388">
      <w:pPr>
        <w:pStyle w:val="NormalWeb"/>
        <w:rPr>
          <w:rFonts w:ascii="Aptos" w:hAnsi="Aptos"/>
          <w:color w:val="000000"/>
        </w:rPr>
      </w:pPr>
      <w:r>
        <w:rPr>
          <w:rFonts w:ascii="Aptos" w:hAnsi="Aptos"/>
          <w:color w:val="000000"/>
        </w:rPr>
        <w:t>“We are deeply grateful to Superior Grocers for their generous support of Second Harvest and the Orange County community,” said </w:t>
      </w:r>
      <w:r>
        <w:rPr>
          <w:rStyle w:val="Strong"/>
          <w:rFonts w:ascii="Aptos" w:hAnsi="Aptos"/>
          <w:color w:val="000000"/>
        </w:rPr>
        <w:t>Claudia Bonilla Keller</w:t>
      </w:r>
      <w:r>
        <w:rPr>
          <w:rFonts w:ascii="Aptos" w:hAnsi="Aptos"/>
          <w:color w:val="000000"/>
        </w:rPr>
        <w:t>, </w:t>
      </w:r>
      <w:r>
        <w:rPr>
          <w:rStyle w:val="Strong"/>
          <w:rFonts w:ascii="Aptos" w:hAnsi="Aptos"/>
          <w:color w:val="000000"/>
        </w:rPr>
        <w:t>CEO, Second Harvest Food Bank of Orange County</w:t>
      </w:r>
      <w:r>
        <w:rPr>
          <w:rFonts w:ascii="Aptos" w:hAnsi="Aptos"/>
          <w:color w:val="000000"/>
        </w:rPr>
        <w:t>. “Many families, seniors, and workers across OC are facing real uncertainty about how to put food on the table. This support helps ease that burden and brings hope to those who need it most.”</w:t>
      </w:r>
    </w:p>
    <w:p w14:paraId="52CC5D58" w14:textId="4F77920A" w:rsidR="009F79D2" w:rsidRDefault="009F79D2" w:rsidP="001A3388">
      <w:pPr>
        <w:pStyle w:val="Heading3"/>
        <w:rPr>
          <w:rFonts w:ascii="Aptos" w:hAnsi="Aptos"/>
          <w:color w:val="000000"/>
        </w:rPr>
      </w:pPr>
    </w:p>
    <w:p w14:paraId="0525CA1F" w14:textId="77777777" w:rsidR="009F79D2" w:rsidRDefault="009F79D2" w:rsidP="009F79D2">
      <w:pPr>
        <w:pStyle w:val="NormalWeb"/>
        <w:rPr>
          <w:rFonts w:ascii="Aptos" w:hAnsi="Aptos"/>
          <w:color w:val="000000"/>
        </w:rPr>
      </w:pPr>
      <w:r>
        <w:rPr>
          <w:rFonts w:ascii="Aptos" w:hAnsi="Aptos"/>
          <w:color w:val="000000"/>
        </w:rPr>
        <w:t>If you or someone you know is in need of food assistance, please visit </w:t>
      </w:r>
      <w:r>
        <w:rPr>
          <w:rStyle w:val="Strong"/>
          <w:rFonts w:ascii="Aptos" w:hAnsi="Aptos"/>
          <w:color w:val="000000"/>
        </w:rPr>
        <w:t>Feeding America’s food-bank finder</w:t>
      </w:r>
      <w:r>
        <w:rPr>
          <w:rFonts w:ascii="Aptos" w:hAnsi="Aptos"/>
          <w:color w:val="000000"/>
        </w:rPr>
        <w:t> at </w:t>
      </w:r>
      <w:hyperlink r:id="rId7" w:tgtFrame="_new" w:tooltip="https://www.feedingamerica.org/need-help-find-food?utm_source=chatgpt.com" w:history="1">
        <w:r>
          <w:rPr>
            <w:rStyle w:val="Hyperlink"/>
            <w:rFonts w:ascii="Aptos" w:hAnsi="Aptos"/>
            <w:color w:val="0086F0"/>
          </w:rPr>
          <w:t>feedingamerica.org/need-help-find-food</w:t>
        </w:r>
      </w:hyperlink>
      <w:r>
        <w:rPr>
          <w:rFonts w:ascii="Aptos" w:hAnsi="Aptos"/>
          <w:color w:val="000000"/>
        </w:rPr>
        <w:t> to locate free groceries and resources nearby</w:t>
      </w:r>
    </w:p>
    <w:p w14:paraId="2DC328AE" w14:textId="77777777" w:rsidR="00964C5C" w:rsidRDefault="00964C5C" w:rsidP="00964C5C">
      <w:pPr>
        <w:pStyle w:val="Heading3"/>
        <w:rPr>
          <w:rFonts w:ascii="Aptos" w:hAnsi="Aptos"/>
          <w:color w:val="000000"/>
        </w:rPr>
      </w:pPr>
      <w:r>
        <w:rPr>
          <w:rStyle w:val="Strong"/>
          <w:rFonts w:ascii="Aptos" w:hAnsi="Aptos"/>
          <w:b/>
          <w:bCs/>
          <w:color w:val="000000"/>
        </w:rPr>
        <w:t>About Superior Grocers</w:t>
      </w:r>
    </w:p>
    <w:p w14:paraId="32FC7653" w14:textId="77777777" w:rsidR="00964C5C" w:rsidRDefault="00964C5C" w:rsidP="00964C5C">
      <w:pPr>
        <w:pStyle w:val="NormalWeb"/>
        <w:rPr>
          <w:rFonts w:ascii="Aptos" w:hAnsi="Aptos"/>
          <w:color w:val="000000"/>
        </w:rPr>
      </w:pPr>
      <w:r>
        <w:rPr>
          <w:rFonts w:ascii="Aptos" w:hAnsi="Aptos"/>
          <w:color w:val="000000"/>
        </w:rPr>
        <w:t>Founded in 1981, </w:t>
      </w:r>
      <w:r>
        <w:rPr>
          <w:rStyle w:val="Strong"/>
          <w:rFonts w:ascii="Aptos" w:hAnsi="Aptos"/>
          <w:color w:val="000000"/>
        </w:rPr>
        <w:t>Superior Grocers</w:t>
      </w:r>
      <w:r>
        <w:rPr>
          <w:rFonts w:ascii="Aptos" w:hAnsi="Aptos"/>
          <w:color w:val="000000"/>
        </w:rPr>
        <w:t> is one of the largest independently owned supermarket chains in Southern California. With a commitment to </w:t>
      </w:r>
      <w:r>
        <w:rPr>
          <w:rStyle w:val="Strong"/>
          <w:rFonts w:ascii="Aptos" w:hAnsi="Aptos"/>
          <w:color w:val="000000"/>
        </w:rPr>
        <w:t>Quality, Variety, and Value</w:t>
      </w:r>
      <w:r>
        <w:rPr>
          <w:rFonts w:ascii="Aptos" w:hAnsi="Aptos"/>
          <w:color w:val="000000"/>
        </w:rPr>
        <w:t>, Superior Grocers proudly serves diverse communities through its retail stores, employee programs, and philanthropic initiatives. The company actively supports local schools, nonprofits, and food banks through the </w:t>
      </w:r>
      <w:r>
        <w:rPr>
          <w:rStyle w:val="Strong"/>
          <w:rFonts w:ascii="Aptos" w:hAnsi="Aptos"/>
          <w:color w:val="000000"/>
        </w:rPr>
        <w:t>Superior Foundation</w:t>
      </w:r>
      <w:r>
        <w:rPr>
          <w:rFonts w:ascii="Aptos" w:hAnsi="Aptos"/>
          <w:color w:val="000000"/>
        </w:rPr>
        <w:t> and other community partnerships.</w:t>
      </w:r>
    </w:p>
    <w:p w14:paraId="1A542333" w14:textId="77777777" w:rsidR="00964C5C" w:rsidRDefault="00964C5C" w:rsidP="00964C5C">
      <w:pPr>
        <w:pStyle w:val="NormalWeb"/>
        <w:rPr>
          <w:rFonts w:ascii="Aptos" w:hAnsi="Aptos"/>
          <w:color w:val="000000"/>
        </w:rPr>
      </w:pPr>
      <w:r>
        <w:rPr>
          <w:rFonts w:ascii="Aptos" w:hAnsi="Aptos"/>
          <w:color w:val="000000"/>
        </w:rPr>
        <w:t>For more information, visit </w:t>
      </w:r>
      <w:r>
        <w:rPr>
          <w:rStyle w:val="Strong"/>
          <w:rFonts w:ascii="Aptos" w:hAnsi="Aptos"/>
          <w:color w:val="000000"/>
        </w:rPr>
        <w:t>www.superiorgrocers.com</w:t>
      </w:r>
      <w:r>
        <w:rPr>
          <w:rFonts w:ascii="Aptos" w:hAnsi="Aptos"/>
          <w:color w:val="000000"/>
        </w:rPr>
        <w:t>.</w:t>
      </w:r>
    </w:p>
    <w:p w14:paraId="206C26DE" w14:textId="15C7AFE0" w:rsidR="00B75208" w:rsidRDefault="00B75208" w:rsidP="009F79D2">
      <w:pPr>
        <w:pStyle w:val="ms-outlook-mobile-reference-message"/>
        <w:rPr>
          <w:rFonts w:ascii="Aptos" w:hAnsi="Aptos"/>
          <w:color w:val="000000"/>
        </w:rPr>
      </w:pPr>
    </w:p>
    <w:p w14:paraId="79AE3031" w14:textId="2F06398D" w:rsidR="00B75208" w:rsidRDefault="00B75208" w:rsidP="00B75208">
      <w:pPr>
        <w:pStyle w:val="ms-outlook-mobile-reference-message"/>
        <w:rPr>
          <w:rFonts w:ascii="Aptos" w:hAnsi="Aptos"/>
          <w:color w:val="000000"/>
        </w:rPr>
      </w:pPr>
      <w:r>
        <w:rPr>
          <w:rFonts w:ascii="Aptos" w:hAnsi="Aptos"/>
          <w:b/>
          <w:bCs/>
          <w:color w:val="000000"/>
        </w:rPr>
        <w:t>Media Contact:</w:t>
      </w:r>
      <w:r>
        <w:rPr>
          <w:rFonts w:ascii="Aptos" w:hAnsi="Aptos"/>
          <w:color w:val="000000"/>
        </w:rPr>
        <w:br/>
        <w:t>Dale Nakata</w:t>
      </w:r>
      <w:r>
        <w:rPr>
          <w:rFonts w:ascii="Aptos" w:hAnsi="Aptos"/>
          <w:color w:val="000000"/>
        </w:rPr>
        <w:br/>
        <w:t>Vice President of Marketing</w:t>
      </w:r>
      <w:r>
        <w:rPr>
          <w:rFonts w:ascii="Aptos" w:hAnsi="Aptos"/>
          <w:color w:val="000000"/>
        </w:rPr>
        <w:br/>
        <w:t>Superior Grocers</w:t>
      </w:r>
      <w:r>
        <w:rPr>
          <w:rFonts w:ascii="Aptos" w:hAnsi="Aptos"/>
          <w:color w:val="000000"/>
        </w:rPr>
        <w:br/>
        <w:t>dnakata@superiorgrocers.com</w:t>
      </w:r>
    </w:p>
    <w:p w14:paraId="7DEA5DB1" w14:textId="77777777" w:rsidR="00EC78BE" w:rsidRPr="005D2FD9" w:rsidRDefault="00EC78BE" w:rsidP="005D2FD9">
      <w:pPr>
        <w:rPr>
          <w:rFonts w:ascii="Tahoma" w:hAnsi="Tahoma" w:cs="Tahoma"/>
          <w:sz w:val="24"/>
          <w:szCs w:val="24"/>
        </w:rPr>
      </w:pPr>
    </w:p>
    <w:p w14:paraId="23195C78" w14:textId="77777777" w:rsidR="005D2FD9" w:rsidRPr="00C73573" w:rsidRDefault="005D2FD9" w:rsidP="00C73573">
      <w:pPr>
        <w:rPr>
          <w:rFonts w:ascii="Tahoma" w:hAnsi="Tahoma" w:cs="Tahoma"/>
          <w:sz w:val="24"/>
          <w:szCs w:val="24"/>
        </w:rPr>
      </w:pPr>
    </w:p>
    <w:p w14:paraId="1EFD232A" w14:textId="77777777" w:rsidR="00875880" w:rsidRPr="00BE6BF6" w:rsidRDefault="00875880" w:rsidP="00A44F59">
      <w:pPr>
        <w:rPr>
          <w:rFonts w:ascii="Tahoma" w:hAnsi="Tahoma" w:cs="Tahoma"/>
          <w:sz w:val="24"/>
          <w:szCs w:val="24"/>
        </w:rPr>
      </w:pPr>
    </w:p>
    <w:p w14:paraId="703AC53E" w14:textId="77777777" w:rsidR="00335177" w:rsidRDefault="00335177" w:rsidP="00552F32"/>
    <w:p w14:paraId="19ADC433" w14:textId="77777777" w:rsidR="00335177" w:rsidRDefault="00335177" w:rsidP="00552F32"/>
    <w:p w14:paraId="3A4CA8ED" w14:textId="77777777" w:rsidR="00335177" w:rsidRDefault="00335177" w:rsidP="00335177">
      <w:pPr>
        <w:jc w:val="center"/>
        <w:rPr>
          <w:b/>
          <w:sz w:val="28"/>
        </w:rPr>
      </w:pPr>
      <w:r>
        <w:rPr>
          <w:b/>
          <w:sz w:val="28"/>
        </w:rPr>
        <w:t>@SUPERIORGROCERS</w:t>
      </w:r>
    </w:p>
    <w:p w14:paraId="29F9621E" w14:textId="77777777" w:rsidR="00335177" w:rsidRDefault="00335177" w:rsidP="00335177">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8EB4CF" wp14:editId="16FAF7A5">
            <wp:extent cx="200025" cy="200025"/>
            <wp:effectExtent l="0" t="0" r="9525" b="9525"/>
            <wp:docPr id="4" name="Picture 4" descr="Image result for facebook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t xml:space="preserve"> </w:t>
      </w:r>
      <w:r>
        <w:rPr>
          <w:rFonts w:ascii="Times New Roman" w:eastAsia="Times New Roman" w:hAnsi="Times New Roman" w:cs="Times New Roman"/>
          <w:noProof/>
          <w:sz w:val="24"/>
          <w:szCs w:val="24"/>
        </w:rPr>
        <w:drawing>
          <wp:inline distT="0" distB="0" distL="0" distR="0" wp14:anchorId="67D498AC" wp14:editId="0AEBE69E">
            <wp:extent cx="209550" cy="209550"/>
            <wp:effectExtent l="0" t="0" r="0" b="0"/>
            <wp:docPr id="3" name="Picture 3" descr="Image result for instagra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nstagram pn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6F62EF7" wp14:editId="0D527F78">
            <wp:extent cx="219075" cy="228600"/>
            <wp:effectExtent l="0" t="0" r="9525" b="0"/>
            <wp:docPr id="2" name="Picture 2" descr="Image result for twitte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witter pn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p>
    <w:p w14:paraId="5F35E074" w14:textId="77777777" w:rsidR="00335177" w:rsidRDefault="00335177" w:rsidP="003351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Visit Our Website</w:t>
      </w:r>
    </w:p>
    <w:p w14:paraId="30F0ADE4" w14:textId="77777777" w:rsidR="00335177" w:rsidRDefault="00335177" w:rsidP="003351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Superiorgrocers.com</w:t>
      </w:r>
    </w:p>
    <w:p w14:paraId="1C4BBEF3" w14:textId="77777777" w:rsidR="00335177" w:rsidRDefault="00335177" w:rsidP="00552F32"/>
    <w:sectPr w:rsidR="00335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295D"/>
    <w:multiLevelType w:val="hybridMultilevel"/>
    <w:tmpl w:val="10B4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47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2B"/>
    <w:rsid w:val="0006604B"/>
    <w:rsid w:val="000A4C30"/>
    <w:rsid w:val="001261AF"/>
    <w:rsid w:val="00140261"/>
    <w:rsid w:val="001A3388"/>
    <w:rsid w:val="001D2E25"/>
    <w:rsid w:val="001E0DB8"/>
    <w:rsid w:val="002002E3"/>
    <w:rsid w:val="00205D87"/>
    <w:rsid w:val="002873FB"/>
    <w:rsid w:val="002B1864"/>
    <w:rsid w:val="002D74F2"/>
    <w:rsid w:val="003330C9"/>
    <w:rsid w:val="00335177"/>
    <w:rsid w:val="00393F09"/>
    <w:rsid w:val="003B24A3"/>
    <w:rsid w:val="003F59AB"/>
    <w:rsid w:val="00462A00"/>
    <w:rsid w:val="00493C81"/>
    <w:rsid w:val="004B3C3A"/>
    <w:rsid w:val="00503337"/>
    <w:rsid w:val="00552F32"/>
    <w:rsid w:val="00571CE5"/>
    <w:rsid w:val="00577CD4"/>
    <w:rsid w:val="005D2FD9"/>
    <w:rsid w:val="00601F2B"/>
    <w:rsid w:val="00636BEE"/>
    <w:rsid w:val="006569FE"/>
    <w:rsid w:val="006D6D63"/>
    <w:rsid w:val="00722783"/>
    <w:rsid w:val="007550C6"/>
    <w:rsid w:val="0079284F"/>
    <w:rsid w:val="007B1FF7"/>
    <w:rsid w:val="007B34E0"/>
    <w:rsid w:val="007C3139"/>
    <w:rsid w:val="007C4459"/>
    <w:rsid w:val="007D6048"/>
    <w:rsid w:val="00805F76"/>
    <w:rsid w:val="00875880"/>
    <w:rsid w:val="009510A6"/>
    <w:rsid w:val="00964C5C"/>
    <w:rsid w:val="009F79D2"/>
    <w:rsid w:val="00A44F59"/>
    <w:rsid w:val="00A55C70"/>
    <w:rsid w:val="00A72044"/>
    <w:rsid w:val="00B06F2C"/>
    <w:rsid w:val="00B72479"/>
    <w:rsid w:val="00B75208"/>
    <w:rsid w:val="00BE6BF6"/>
    <w:rsid w:val="00C05EC3"/>
    <w:rsid w:val="00C30F2E"/>
    <w:rsid w:val="00C32305"/>
    <w:rsid w:val="00C61397"/>
    <w:rsid w:val="00C73573"/>
    <w:rsid w:val="00CA12F5"/>
    <w:rsid w:val="00CA7861"/>
    <w:rsid w:val="00CC05BD"/>
    <w:rsid w:val="00D36E3F"/>
    <w:rsid w:val="00E325B3"/>
    <w:rsid w:val="00EC78BE"/>
    <w:rsid w:val="00EE6BC6"/>
    <w:rsid w:val="00F37A21"/>
    <w:rsid w:val="00FF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FA75"/>
  <w15:chartTrackingRefBased/>
  <w15:docId w15:val="{77C905C5-B917-4116-9184-B2C39F6B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79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F32"/>
    <w:pPr>
      <w:ind w:left="720"/>
      <w:contextualSpacing/>
    </w:pPr>
  </w:style>
  <w:style w:type="paragraph" w:styleId="BalloonText">
    <w:name w:val="Balloon Text"/>
    <w:basedOn w:val="Normal"/>
    <w:link w:val="BalloonTextChar"/>
    <w:uiPriority w:val="99"/>
    <w:semiHidden/>
    <w:unhideWhenUsed/>
    <w:rsid w:val="007C3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139"/>
    <w:rPr>
      <w:rFonts w:ascii="Segoe UI" w:hAnsi="Segoe UI" w:cs="Segoe UI"/>
      <w:sz w:val="18"/>
      <w:szCs w:val="18"/>
    </w:rPr>
  </w:style>
  <w:style w:type="paragraph" w:styleId="NormalWeb">
    <w:name w:val="Normal (Web)"/>
    <w:basedOn w:val="Normal"/>
    <w:uiPriority w:val="99"/>
    <w:unhideWhenUsed/>
    <w:rsid w:val="005D2F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utlook-mobile-reference-message">
    <w:name w:val="ms-outlook-mobile-reference-message"/>
    <w:basedOn w:val="Normal"/>
    <w:rsid w:val="00B75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75208"/>
  </w:style>
  <w:style w:type="character" w:styleId="Hyperlink">
    <w:name w:val="Hyperlink"/>
    <w:basedOn w:val="DefaultParagraphFont"/>
    <w:uiPriority w:val="99"/>
    <w:semiHidden/>
    <w:unhideWhenUsed/>
    <w:rsid w:val="00B75208"/>
    <w:rPr>
      <w:color w:val="0000FF"/>
      <w:u w:val="single"/>
    </w:rPr>
  </w:style>
  <w:style w:type="character" w:customStyle="1" w:styleId="Heading3Char">
    <w:name w:val="Heading 3 Char"/>
    <w:basedOn w:val="DefaultParagraphFont"/>
    <w:link w:val="Heading3"/>
    <w:uiPriority w:val="9"/>
    <w:rsid w:val="009F79D2"/>
    <w:rPr>
      <w:rFonts w:ascii="Times New Roman" w:eastAsia="Times New Roman" w:hAnsi="Times New Roman" w:cs="Times New Roman"/>
      <w:b/>
      <w:bCs/>
      <w:sz w:val="27"/>
      <w:szCs w:val="27"/>
    </w:rPr>
  </w:style>
  <w:style w:type="character" w:styleId="Strong">
    <w:name w:val="Strong"/>
    <w:basedOn w:val="DefaultParagraphFont"/>
    <w:uiPriority w:val="22"/>
    <w:qFormat/>
    <w:rsid w:val="009F79D2"/>
    <w:rPr>
      <w:b/>
      <w:bCs/>
    </w:rPr>
  </w:style>
  <w:style w:type="character" w:styleId="Emphasis">
    <w:name w:val="Emphasis"/>
    <w:basedOn w:val="DefaultParagraphFont"/>
    <w:uiPriority w:val="20"/>
    <w:qFormat/>
    <w:rsid w:val="009F7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6985">
      <w:bodyDiv w:val="1"/>
      <w:marLeft w:val="0"/>
      <w:marRight w:val="0"/>
      <w:marTop w:val="0"/>
      <w:marBottom w:val="0"/>
      <w:divBdr>
        <w:top w:val="none" w:sz="0" w:space="0" w:color="auto"/>
        <w:left w:val="none" w:sz="0" w:space="0" w:color="auto"/>
        <w:bottom w:val="none" w:sz="0" w:space="0" w:color="auto"/>
        <w:right w:val="none" w:sz="0" w:space="0" w:color="auto"/>
      </w:divBdr>
    </w:div>
    <w:div w:id="519440314">
      <w:bodyDiv w:val="1"/>
      <w:marLeft w:val="0"/>
      <w:marRight w:val="0"/>
      <w:marTop w:val="0"/>
      <w:marBottom w:val="0"/>
      <w:divBdr>
        <w:top w:val="none" w:sz="0" w:space="0" w:color="auto"/>
        <w:left w:val="none" w:sz="0" w:space="0" w:color="auto"/>
        <w:bottom w:val="none" w:sz="0" w:space="0" w:color="auto"/>
        <w:right w:val="none" w:sz="0" w:space="0" w:color="auto"/>
      </w:divBdr>
    </w:div>
    <w:div w:id="879248482">
      <w:bodyDiv w:val="1"/>
      <w:marLeft w:val="0"/>
      <w:marRight w:val="0"/>
      <w:marTop w:val="0"/>
      <w:marBottom w:val="0"/>
      <w:divBdr>
        <w:top w:val="none" w:sz="0" w:space="0" w:color="auto"/>
        <w:left w:val="none" w:sz="0" w:space="0" w:color="auto"/>
        <w:bottom w:val="none" w:sz="0" w:space="0" w:color="auto"/>
        <w:right w:val="none" w:sz="0" w:space="0" w:color="auto"/>
      </w:divBdr>
    </w:div>
    <w:div w:id="1581021366">
      <w:bodyDiv w:val="1"/>
      <w:marLeft w:val="0"/>
      <w:marRight w:val="0"/>
      <w:marTop w:val="0"/>
      <w:marBottom w:val="0"/>
      <w:divBdr>
        <w:top w:val="none" w:sz="0" w:space="0" w:color="auto"/>
        <w:left w:val="none" w:sz="0" w:space="0" w:color="auto"/>
        <w:bottom w:val="none" w:sz="0" w:space="0" w:color="auto"/>
        <w:right w:val="none" w:sz="0" w:space="0" w:color="auto"/>
      </w:divBdr>
    </w:div>
    <w:div w:id="18442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C:\var\folders\xb\ddj40wf907zgzm0tz1r8vj6c0000gn\T\com.microsoft.Word\WebArchiveCopyPasteTempFiles\iv8Aphg80wIl5dcAAAAASUVORK5CYII=" TargetMode="External"/><Relationship Id="rId3" Type="http://schemas.openxmlformats.org/officeDocument/2006/relationships/styles" Target="styles.xml"/><Relationship Id="rId7" Type="http://schemas.openxmlformats.org/officeDocument/2006/relationships/hyperlink" Target="https://www.feedingamerica.org/need-help-find-food?utm_source=chatgpt.com"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file:///C:\var\folders\xb\ddj40wf907zgzm0tz1r8vj6c0000gn\T\com.microsoft.Word\WebArchiveCopyPasteTempFiles\instagram-png-instagram-png-logo-1455.p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file:///C:\var\folders\xb\ddj40wf907zgzm0tz1r8vj6c0000gn\T\com.microsoft.Word\WebArchiveCopyPasteTempFiles\Facebook_Logo_(2019).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65CC1-E05C-4638-A2D6-4ADAB476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2918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Nakata</dc:creator>
  <cp:keywords/>
  <dc:description/>
  <cp:lastModifiedBy>Tom Finn</cp:lastModifiedBy>
  <cp:revision>2</cp:revision>
  <cp:lastPrinted>2020-03-19T15:12:00Z</cp:lastPrinted>
  <dcterms:created xsi:type="dcterms:W3CDTF">2025-11-07T17:33:00Z</dcterms:created>
  <dcterms:modified xsi:type="dcterms:W3CDTF">2025-11-07T17:33:00Z</dcterms:modified>
</cp:coreProperties>
</file>